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9242" w14:textId="77777777" w:rsidR="00BD4200" w:rsidRDefault="00BD4200" w:rsidP="00BD4200">
      <w:pPr>
        <w:pStyle w:val="Title"/>
      </w:pPr>
      <w:r>
        <w:t>TERMS &amp; CONDITIONS OF MAINTENANCE SERVICES DELIVERY</w:t>
      </w:r>
    </w:p>
    <w:p w14:paraId="0CDEDBAD" w14:textId="77777777" w:rsidR="00BD4200" w:rsidRDefault="00BD4200" w:rsidP="00BD4200">
      <w:pPr>
        <w:pStyle w:val="BodyText"/>
        <w:spacing w:before="6"/>
        <w:rPr>
          <w:b/>
          <w:sz w:val="30"/>
        </w:rPr>
      </w:pPr>
    </w:p>
    <w:p w14:paraId="5C9E2C53" w14:textId="7A7A0BF0" w:rsidR="00BD4200" w:rsidRDefault="00BD4200" w:rsidP="00BD4200">
      <w:pPr>
        <w:pStyle w:val="BodyText"/>
        <w:ind w:left="119"/>
      </w:pPr>
      <w:r>
        <w:t xml:space="preserve">(Last updated: </w:t>
      </w:r>
      <w:r w:rsidR="00B27E0A">
        <w:t>November</w:t>
      </w:r>
      <w:r>
        <w:t xml:space="preserve"> </w:t>
      </w:r>
      <w:r w:rsidR="00B27E0A">
        <w:t>6</w:t>
      </w:r>
      <w:r w:rsidR="00B27E0A" w:rsidRPr="00B27E0A">
        <w:rPr>
          <w:vertAlign w:val="superscript"/>
        </w:rPr>
        <w:t>th</w:t>
      </w:r>
      <w:r>
        <w:t>, 202</w:t>
      </w:r>
      <w:r w:rsidR="00B27E0A">
        <w:t>4</w:t>
      </w:r>
      <w:r>
        <w:t>)</w:t>
      </w:r>
    </w:p>
    <w:p w14:paraId="3B1759FF" w14:textId="77777777" w:rsidR="00BD4200" w:rsidRDefault="00BD4200" w:rsidP="00BD4200">
      <w:pPr>
        <w:pStyle w:val="BodyText"/>
        <w:rPr>
          <w:sz w:val="22"/>
        </w:rPr>
      </w:pPr>
    </w:p>
    <w:p w14:paraId="09E4706B" w14:textId="77777777" w:rsidR="00BD4200" w:rsidRDefault="00BD4200" w:rsidP="00BD4200">
      <w:pPr>
        <w:pStyle w:val="Heading1"/>
        <w:numPr>
          <w:ilvl w:val="0"/>
          <w:numId w:val="2"/>
        </w:numPr>
        <w:tabs>
          <w:tab w:val="left" w:pos="973"/>
          <w:tab w:val="left" w:pos="974"/>
        </w:tabs>
        <w:spacing w:before="175"/>
      </w:pPr>
      <w:r>
        <w:rPr>
          <w:spacing w:val="-3"/>
        </w:rPr>
        <w:t>INTERPRETATION</w:t>
      </w:r>
    </w:p>
    <w:p w14:paraId="1BB9781D" w14:textId="77777777" w:rsidR="00BD4200" w:rsidRDefault="00BD4200" w:rsidP="00BD4200">
      <w:pPr>
        <w:pStyle w:val="BodyText"/>
        <w:spacing w:before="2"/>
        <w:rPr>
          <w:b/>
          <w:sz w:val="23"/>
        </w:rPr>
      </w:pPr>
    </w:p>
    <w:p w14:paraId="3541AFB3" w14:textId="77777777" w:rsidR="00BD4200" w:rsidRDefault="00BD4200" w:rsidP="00BD4200">
      <w:pPr>
        <w:pStyle w:val="ListParagraph"/>
        <w:numPr>
          <w:ilvl w:val="1"/>
          <w:numId w:val="2"/>
        </w:numPr>
        <w:tabs>
          <w:tab w:val="left" w:pos="945"/>
          <w:tab w:val="left" w:pos="946"/>
        </w:tabs>
        <w:rPr>
          <w:sz w:val="20"/>
        </w:rPr>
      </w:pPr>
      <w:r>
        <w:rPr>
          <w:sz w:val="20"/>
        </w:rPr>
        <w:t>In these</w:t>
      </w:r>
      <w:r>
        <w:rPr>
          <w:spacing w:val="-17"/>
          <w:sz w:val="20"/>
        </w:rPr>
        <w:t xml:space="preserve"> </w:t>
      </w:r>
      <w:r>
        <w:rPr>
          <w:sz w:val="20"/>
        </w:rPr>
        <w:t>Conditions:</w:t>
      </w:r>
    </w:p>
    <w:p w14:paraId="33FE4497" w14:textId="77777777" w:rsidR="00BD4200" w:rsidRDefault="00BD4200" w:rsidP="00BD4200">
      <w:pPr>
        <w:pStyle w:val="BodyText"/>
        <w:spacing w:before="8"/>
        <w:rPr>
          <w:sz w:val="22"/>
        </w:rPr>
      </w:pPr>
    </w:p>
    <w:p w14:paraId="3C9A112C" w14:textId="7EB524E1" w:rsidR="00BD4200" w:rsidRDefault="00BD4200" w:rsidP="00BD4200">
      <w:pPr>
        <w:pStyle w:val="BodyText"/>
        <w:spacing w:line="259" w:lineRule="auto"/>
        <w:ind w:left="104" w:right="227"/>
        <w:jc w:val="both"/>
      </w:pPr>
      <w:r>
        <w:t>“</w:t>
      </w:r>
      <w:r>
        <w:rPr>
          <w:b/>
        </w:rPr>
        <w:t>Company</w:t>
      </w:r>
      <w:r>
        <w:t>”</w:t>
      </w:r>
      <w:r>
        <w:rPr>
          <w:spacing w:val="-6"/>
        </w:rPr>
        <w:t xml:space="preserve"> </w:t>
      </w:r>
      <w:r>
        <w:t>means</w:t>
      </w:r>
      <w:r>
        <w:rPr>
          <w:spacing w:val="-6"/>
        </w:rPr>
        <w:t xml:space="preserve"> </w:t>
      </w:r>
      <w:r>
        <w:t>the</w:t>
      </w:r>
      <w:r>
        <w:rPr>
          <w:spacing w:val="-5"/>
        </w:rPr>
        <w:t xml:space="preserve"> </w:t>
      </w:r>
      <w:r>
        <w:t>relevant</w:t>
      </w:r>
      <w:r>
        <w:rPr>
          <w:spacing w:val="-6"/>
        </w:rPr>
        <w:t xml:space="preserve"> </w:t>
      </w:r>
      <w:r>
        <w:t>member(s)</w:t>
      </w:r>
      <w:r>
        <w:rPr>
          <w:spacing w:val="-5"/>
        </w:rPr>
        <w:t xml:space="preserve"> </w:t>
      </w:r>
      <w:r>
        <w:t>of</w:t>
      </w:r>
      <w:r>
        <w:rPr>
          <w:spacing w:val="-6"/>
        </w:rPr>
        <w:t xml:space="preserve"> </w:t>
      </w:r>
      <w:r>
        <w:t>the</w:t>
      </w:r>
      <w:r>
        <w:rPr>
          <w:spacing w:val="-5"/>
        </w:rPr>
        <w:t xml:space="preserve"> </w:t>
      </w:r>
      <w:r>
        <w:t>BE</w:t>
      </w:r>
      <w:r>
        <w:t xml:space="preserve"> Networks</w:t>
      </w:r>
      <w:r>
        <w:rPr>
          <w:spacing w:val="-6"/>
        </w:rPr>
        <w:t xml:space="preserve"> </w:t>
      </w:r>
      <w:r>
        <w:t>providing</w:t>
      </w:r>
      <w:r>
        <w:rPr>
          <w:spacing w:val="-5"/>
        </w:rPr>
        <w:t xml:space="preserve"> </w:t>
      </w:r>
      <w:r>
        <w:t>Services</w:t>
      </w:r>
      <w:r>
        <w:rPr>
          <w:spacing w:val="-6"/>
        </w:rPr>
        <w:t xml:space="preserve"> </w:t>
      </w:r>
      <w:r>
        <w:t>to</w:t>
      </w:r>
      <w:r>
        <w:rPr>
          <w:spacing w:val="-5"/>
        </w:rPr>
        <w:t xml:space="preserve"> </w:t>
      </w:r>
      <w:r>
        <w:t>the</w:t>
      </w:r>
      <w:r>
        <w:rPr>
          <w:spacing w:val="-6"/>
        </w:rPr>
        <w:t xml:space="preserve"> </w:t>
      </w:r>
      <w:r>
        <w:t>Customer</w:t>
      </w:r>
      <w:r>
        <w:rPr>
          <w:spacing w:val="-5"/>
        </w:rPr>
        <w:t xml:space="preserve"> </w:t>
      </w:r>
      <w:r>
        <w:t>pursuant</w:t>
      </w:r>
      <w:r>
        <w:rPr>
          <w:spacing w:val="-6"/>
        </w:rPr>
        <w:t xml:space="preserve"> </w:t>
      </w:r>
      <w:r>
        <w:t>to these</w:t>
      </w:r>
      <w:r>
        <w:rPr>
          <w:spacing w:val="-2"/>
        </w:rPr>
        <w:t xml:space="preserve"> </w:t>
      </w:r>
      <w:r>
        <w:t>Conditions.</w:t>
      </w:r>
    </w:p>
    <w:p w14:paraId="7D91A749" w14:textId="77777777" w:rsidR="00BD4200" w:rsidRPr="00F8297E" w:rsidRDefault="00BD4200" w:rsidP="00BD4200">
      <w:pPr>
        <w:pStyle w:val="BodyText"/>
        <w:spacing w:before="9"/>
        <w:rPr>
          <w:i/>
          <w:iCs/>
          <w:sz w:val="22"/>
        </w:rPr>
      </w:pPr>
    </w:p>
    <w:p w14:paraId="57CBA7B6" w14:textId="77777777" w:rsidR="00BD4200" w:rsidRDefault="00BD4200" w:rsidP="00BD4200">
      <w:pPr>
        <w:pStyle w:val="BodyText"/>
        <w:spacing w:line="249" w:lineRule="auto"/>
        <w:ind w:left="119" w:right="128"/>
        <w:jc w:val="both"/>
      </w:pPr>
      <w:r>
        <w:t>“</w:t>
      </w:r>
      <w:r>
        <w:rPr>
          <w:b/>
        </w:rPr>
        <w:t>Conditions</w:t>
      </w:r>
      <w:r>
        <w:t>” means the standard terms and conditions of business as set out in this document and (unless the context otherwise requires) includes any special terms and conditions agreed either in writing or in a Contract (new or pre-existing in good standing) between the Company and the Customer.</w:t>
      </w:r>
    </w:p>
    <w:p w14:paraId="3AEDC543" w14:textId="77777777" w:rsidR="00BD4200" w:rsidRDefault="00BD4200" w:rsidP="00BD4200">
      <w:pPr>
        <w:pStyle w:val="BodyText"/>
        <w:spacing w:before="9"/>
        <w:rPr>
          <w:sz w:val="21"/>
        </w:rPr>
      </w:pPr>
    </w:p>
    <w:p w14:paraId="4EB57481" w14:textId="77777777" w:rsidR="00BD4200" w:rsidRDefault="00BD4200" w:rsidP="00BD4200">
      <w:pPr>
        <w:pStyle w:val="BodyText"/>
        <w:ind w:left="119"/>
      </w:pPr>
      <w:r>
        <w:t>“</w:t>
      </w:r>
      <w:r>
        <w:rPr>
          <w:b/>
        </w:rPr>
        <w:t>Contract</w:t>
      </w:r>
      <w:r>
        <w:t>” means a contract for the purchase and/or re-sale of the supply of Services.</w:t>
      </w:r>
    </w:p>
    <w:p w14:paraId="2243588D" w14:textId="77777777" w:rsidR="00BD4200" w:rsidRDefault="00BD4200" w:rsidP="00BD4200">
      <w:pPr>
        <w:pStyle w:val="BodyText"/>
        <w:rPr>
          <w:sz w:val="24"/>
        </w:rPr>
      </w:pPr>
    </w:p>
    <w:p w14:paraId="0CA8CAFA" w14:textId="77777777" w:rsidR="00BD4200" w:rsidRDefault="00BD4200" w:rsidP="00BD4200">
      <w:pPr>
        <w:pStyle w:val="BodyText"/>
        <w:spacing w:line="249" w:lineRule="auto"/>
        <w:ind w:left="119" w:right="127"/>
        <w:jc w:val="both"/>
      </w:pPr>
      <w:r>
        <w:t>“</w:t>
      </w:r>
      <w:r>
        <w:rPr>
          <w:b/>
        </w:rPr>
        <w:t>Customer</w:t>
      </w:r>
      <w:r>
        <w:t>” means the party who enters a contract with the Company for the supply of Services or who accepts a quotation of the Company for the supply of Services or whose Order for the Services is accepted by the Company.</w:t>
      </w:r>
    </w:p>
    <w:p w14:paraId="427FA3AD" w14:textId="77777777" w:rsidR="00BD4200" w:rsidRDefault="00BD4200" w:rsidP="00BD4200">
      <w:pPr>
        <w:pStyle w:val="BodyText"/>
        <w:spacing w:before="9"/>
        <w:rPr>
          <w:sz w:val="21"/>
        </w:rPr>
      </w:pPr>
    </w:p>
    <w:p w14:paraId="35B6E8EF" w14:textId="77777777" w:rsidR="00BD4200" w:rsidRDefault="00BD4200" w:rsidP="00BD4200">
      <w:pPr>
        <w:pStyle w:val="BodyText"/>
        <w:ind w:left="119"/>
      </w:pPr>
      <w:r>
        <w:t>“</w:t>
      </w:r>
      <w:r>
        <w:rPr>
          <w:b/>
        </w:rPr>
        <w:t>Equipment</w:t>
      </w:r>
      <w:r>
        <w:t>” means the Customer’s computing, storage and networking equipment subject to the Services.</w:t>
      </w:r>
    </w:p>
    <w:p w14:paraId="4512DE6F" w14:textId="77777777" w:rsidR="00BD4200" w:rsidRDefault="00BD4200" w:rsidP="00BD4200">
      <w:pPr>
        <w:pStyle w:val="BodyText"/>
        <w:spacing w:before="9"/>
        <w:rPr>
          <w:sz w:val="23"/>
        </w:rPr>
      </w:pPr>
    </w:p>
    <w:p w14:paraId="7FEC1858" w14:textId="77777777" w:rsidR="00BD4200" w:rsidRDefault="00BD4200" w:rsidP="00BD4200">
      <w:pPr>
        <w:pStyle w:val="BodyText"/>
        <w:spacing w:line="249" w:lineRule="auto"/>
        <w:ind w:left="119" w:right="125"/>
        <w:jc w:val="both"/>
      </w:pPr>
      <w:r>
        <w:t>“</w:t>
      </w:r>
      <w:r>
        <w:rPr>
          <w:b/>
        </w:rPr>
        <w:t>Force Majeure</w:t>
      </w:r>
      <w:r>
        <w:t>” means an event, not within the reasonable control of the Party affected, which the Party affected is reasonably unable to prevent, avoid or remove and shall include any reasonably unforeseeable circumstances, including, without limitation:</w:t>
      </w:r>
    </w:p>
    <w:p w14:paraId="1F6EE7E0" w14:textId="77777777" w:rsidR="00BD4200" w:rsidRDefault="00BD4200" w:rsidP="00BD4200">
      <w:pPr>
        <w:pStyle w:val="BodyText"/>
        <w:spacing w:before="9"/>
        <w:rPr>
          <w:sz w:val="21"/>
        </w:rPr>
      </w:pPr>
    </w:p>
    <w:p w14:paraId="7CC2323F" w14:textId="77777777" w:rsidR="00BD4200" w:rsidRDefault="00BD4200" w:rsidP="00BD4200">
      <w:pPr>
        <w:pStyle w:val="ListParagraph"/>
        <w:numPr>
          <w:ilvl w:val="0"/>
          <w:numId w:val="1"/>
        </w:numPr>
        <w:tabs>
          <w:tab w:val="left" w:pos="973"/>
          <w:tab w:val="left" w:pos="974"/>
        </w:tabs>
        <w:spacing w:line="249" w:lineRule="auto"/>
        <w:ind w:right="131"/>
        <w:rPr>
          <w:sz w:val="20"/>
        </w:rPr>
      </w:pPr>
      <w:r>
        <w:rPr>
          <w:sz w:val="20"/>
        </w:rPr>
        <w:t>acts of God, natural catastrophes including but not limited to earthquakes, storms, floods, fires, subsidence and exceptionally inclement weather and subterranean spontaneous</w:t>
      </w:r>
      <w:r>
        <w:rPr>
          <w:spacing w:val="-29"/>
          <w:sz w:val="20"/>
        </w:rPr>
        <w:t xml:space="preserve"> </w:t>
      </w:r>
      <w:proofErr w:type="gramStart"/>
      <w:r>
        <w:rPr>
          <w:sz w:val="20"/>
        </w:rPr>
        <w:t>combustion;</w:t>
      </w:r>
      <w:proofErr w:type="gramEnd"/>
    </w:p>
    <w:p w14:paraId="410E8BBB" w14:textId="77777777" w:rsidR="00BD4200" w:rsidRDefault="00BD4200" w:rsidP="00BD4200">
      <w:pPr>
        <w:pStyle w:val="BodyText"/>
        <w:spacing w:before="10"/>
        <w:rPr>
          <w:sz w:val="21"/>
        </w:rPr>
      </w:pPr>
    </w:p>
    <w:p w14:paraId="66134D8A" w14:textId="77777777" w:rsidR="00BD4200" w:rsidRDefault="00BD4200" w:rsidP="00BD4200">
      <w:pPr>
        <w:pStyle w:val="ListParagraph"/>
        <w:numPr>
          <w:ilvl w:val="0"/>
          <w:numId w:val="1"/>
        </w:numPr>
        <w:tabs>
          <w:tab w:val="left" w:pos="973"/>
          <w:tab w:val="left" w:pos="974"/>
        </w:tabs>
        <w:rPr>
          <w:sz w:val="20"/>
        </w:rPr>
      </w:pPr>
      <w:r>
        <w:rPr>
          <w:sz w:val="20"/>
        </w:rPr>
        <w:t>acts of terrorism, sabotage or criminal damage or a public</w:t>
      </w:r>
      <w:r>
        <w:rPr>
          <w:spacing w:val="-16"/>
          <w:sz w:val="20"/>
        </w:rPr>
        <w:t xml:space="preserve"> </w:t>
      </w:r>
      <w:proofErr w:type="gramStart"/>
      <w:r>
        <w:rPr>
          <w:sz w:val="20"/>
        </w:rPr>
        <w:t>enemy;</w:t>
      </w:r>
      <w:proofErr w:type="gramEnd"/>
    </w:p>
    <w:p w14:paraId="0D92815A" w14:textId="77777777" w:rsidR="00BD4200" w:rsidRDefault="00BD4200" w:rsidP="00BD4200">
      <w:pPr>
        <w:pStyle w:val="BodyText"/>
        <w:spacing w:before="7"/>
        <w:rPr>
          <w:sz w:val="22"/>
        </w:rPr>
      </w:pPr>
    </w:p>
    <w:p w14:paraId="4879017B" w14:textId="77777777" w:rsidR="00BD4200" w:rsidRDefault="00BD4200" w:rsidP="00BD4200">
      <w:pPr>
        <w:pStyle w:val="ListParagraph"/>
        <w:numPr>
          <w:ilvl w:val="0"/>
          <w:numId w:val="1"/>
        </w:numPr>
        <w:tabs>
          <w:tab w:val="left" w:pos="973"/>
          <w:tab w:val="left" w:pos="974"/>
        </w:tabs>
        <w:spacing w:before="1" w:line="249" w:lineRule="auto"/>
        <w:ind w:right="134"/>
        <w:rPr>
          <w:sz w:val="20"/>
        </w:rPr>
      </w:pPr>
      <w:r>
        <w:rPr>
          <w:sz w:val="20"/>
        </w:rPr>
        <w:t xml:space="preserve">war (whether declared or not), hostilities, invasion, armed conflict, act of foreign </w:t>
      </w:r>
      <w:r>
        <w:rPr>
          <w:spacing w:val="-4"/>
          <w:sz w:val="20"/>
        </w:rPr>
        <w:t xml:space="preserve">enemy, </w:t>
      </w:r>
      <w:r>
        <w:rPr>
          <w:sz w:val="20"/>
        </w:rPr>
        <w:t xml:space="preserve">rebellion, insurrection, civil </w:t>
      </w:r>
      <w:r>
        <w:rPr>
          <w:spacing w:val="-4"/>
          <w:sz w:val="20"/>
        </w:rPr>
        <w:t xml:space="preserve">war, </w:t>
      </w:r>
      <w:r>
        <w:rPr>
          <w:sz w:val="20"/>
        </w:rPr>
        <w:t>revolution or usurped</w:t>
      </w:r>
      <w:r>
        <w:rPr>
          <w:spacing w:val="-5"/>
          <w:sz w:val="20"/>
        </w:rPr>
        <w:t xml:space="preserve"> </w:t>
      </w:r>
      <w:proofErr w:type="gramStart"/>
      <w:r>
        <w:rPr>
          <w:sz w:val="20"/>
        </w:rPr>
        <w:t>power;</w:t>
      </w:r>
      <w:proofErr w:type="gramEnd"/>
    </w:p>
    <w:p w14:paraId="653AB6D4" w14:textId="77777777" w:rsidR="00BD4200" w:rsidRDefault="00BD4200" w:rsidP="00BD4200">
      <w:pPr>
        <w:pStyle w:val="BodyText"/>
        <w:spacing w:before="9"/>
        <w:rPr>
          <w:sz w:val="21"/>
        </w:rPr>
      </w:pPr>
    </w:p>
    <w:p w14:paraId="1884D97B" w14:textId="77777777" w:rsidR="00BD4200" w:rsidRDefault="00BD4200" w:rsidP="00BD4200">
      <w:pPr>
        <w:pStyle w:val="ListParagraph"/>
        <w:numPr>
          <w:ilvl w:val="0"/>
          <w:numId w:val="1"/>
        </w:numPr>
        <w:tabs>
          <w:tab w:val="left" w:pos="973"/>
          <w:tab w:val="left" w:pos="974"/>
        </w:tabs>
        <w:rPr>
          <w:sz w:val="20"/>
        </w:rPr>
      </w:pPr>
      <w:r>
        <w:rPr>
          <w:sz w:val="20"/>
        </w:rPr>
        <w:t>nuclear explosion, radioactive or ionizing</w:t>
      </w:r>
      <w:r>
        <w:rPr>
          <w:spacing w:val="-8"/>
          <w:sz w:val="20"/>
        </w:rPr>
        <w:t xml:space="preserve"> </w:t>
      </w:r>
      <w:proofErr w:type="gramStart"/>
      <w:r>
        <w:rPr>
          <w:sz w:val="20"/>
        </w:rPr>
        <w:t>radiation;</w:t>
      </w:r>
      <w:proofErr w:type="gramEnd"/>
    </w:p>
    <w:p w14:paraId="3B97FDD4" w14:textId="77777777" w:rsidR="00BD4200" w:rsidRDefault="00BD4200" w:rsidP="00BD4200">
      <w:pPr>
        <w:pStyle w:val="BodyText"/>
        <w:spacing w:before="8"/>
        <w:rPr>
          <w:sz w:val="22"/>
        </w:rPr>
      </w:pPr>
    </w:p>
    <w:p w14:paraId="50F1860E" w14:textId="6A307E40" w:rsidR="00BD4200" w:rsidRDefault="00BD4200" w:rsidP="00BD4200">
      <w:pPr>
        <w:pStyle w:val="ListParagraph"/>
        <w:numPr>
          <w:ilvl w:val="0"/>
          <w:numId w:val="1"/>
        </w:numPr>
        <w:tabs>
          <w:tab w:val="left" w:pos="973"/>
          <w:tab w:val="left" w:pos="974"/>
        </w:tabs>
        <w:spacing w:line="249" w:lineRule="auto"/>
        <w:ind w:right="136"/>
        <w:rPr>
          <w:sz w:val="20"/>
        </w:rPr>
      </w:pPr>
      <w:r>
        <w:rPr>
          <w:sz w:val="20"/>
        </w:rPr>
        <w:t xml:space="preserve">riots, </w:t>
      </w:r>
      <w:r>
        <w:rPr>
          <w:sz w:val="20"/>
        </w:rPr>
        <w:t>labor</w:t>
      </w:r>
      <w:r>
        <w:rPr>
          <w:sz w:val="20"/>
        </w:rPr>
        <w:t xml:space="preserve"> unrest or other industrial disturbances affecting the performance of the Services and which are not the fault of the parties;</w:t>
      </w:r>
      <w:r>
        <w:rPr>
          <w:spacing w:val="-9"/>
          <w:sz w:val="20"/>
        </w:rPr>
        <w:t xml:space="preserve"> </w:t>
      </w:r>
      <w:r>
        <w:rPr>
          <w:sz w:val="20"/>
        </w:rPr>
        <w:t>and</w:t>
      </w:r>
    </w:p>
    <w:p w14:paraId="5CB0B155" w14:textId="77777777" w:rsidR="00BD4200" w:rsidRDefault="00BD4200" w:rsidP="00BD4200">
      <w:pPr>
        <w:pStyle w:val="BodyText"/>
        <w:spacing w:before="9"/>
        <w:rPr>
          <w:sz w:val="21"/>
        </w:rPr>
      </w:pPr>
    </w:p>
    <w:p w14:paraId="018FF974" w14:textId="77777777" w:rsidR="00BD4200" w:rsidRDefault="00BD4200" w:rsidP="00BD4200">
      <w:pPr>
        <w:pStyle w:val="ListParagraph"/>
        <w:numPr>
          <w:ilvl w:val="0"/>
          <w:numId w:val="1"/>
        </w:numPr>
        <w:tabs>
          <w:tab w:val="left" w:pos="973"/>
          <w:tab w:val="left" w:pos="974"/>
        </w:tabs>
        <w:spacing w:before="1" w:line="249" w:lineRule="auto"/>
        <w:ind w:right="125"/>
        <w:rPr>
          <w:sz w:val="20"/>
        </w:rPr>
      </w:pPr>
      <w:r>
        <w:rPr>
          <w:sz w:val="20"/>
        </w:rPr>
        <w:t>regulation or order by the Government or a Competent Authority including but not limited to a restriction of movement or</w:t>
      </w:r>
      <w:r>
        <w:rPr>
          <w:spacing w:val="-4"/>
          <w:sz w:val="20"/>
        </w:rPr>
        <w:t xml:space="preserve"> </w:t>
      </w:r>
      <w:r>
        <w:rPr>
          <w:sz w:val="20"/>
        </w:rPr>
        <w:t>lockout.</w:t>
      </w:r>
    </w:p>
    <w:p w14:paraId="0B617604" w14:textId="77777777" w:rsidR="00BD4200" w:rsidRDefault="00BD4200" w:rsidP="00BD4200">
      <w:pPr>
        <w:pStyle w:val="BodyText"/>
        <w:spacing w:before="9"/>
        <w:rPr>
          <w:sz w:val="23"/>
        </w:rPr>
      </w:pPr>
    </w:p>
    <w:p w14:paraId="34F924A3" w14:textId="77777777" w:rsidR="00BD4200" w:rsidRDefault="00BD4200" w:rsidP="00BD4200">
      <w:pPr>
        <w:pStyle w:val="BodyText"/>
        <w:spacing w:line="249" w:lineRule="auto"/>
        <w:ind w:left="119" w:right="133"/>
        <w:jc w:val="both"/>
      </w:pPr>
      <w:r>
        <w:t>“</w:t>
      </w:r>
      <w:r>
        <w:rPr>
          <w:b/>
        </w:rPr>
        <w:t>Order</w:t>
      </w:r>
      <w:r>
        <w:t>” means the Customer's order for Services set out in the Company’s quotation and/or SOW issued to the Customer, via the Customer’s Purchase Order (“</w:t>
      </w:r>
      <w:r>
        <w:rPr>
          <w:b/>
        </w:rPr>
        <w:t>CPO</w:t>
      </w:r>
      <w:r>
        <w:t>”) or the Customer's written acceptance of the Company's quotation and/or SOW.</w:t>
      </w:r>
    </w:p>
    <w:p w14:paraId="54FF547F" w14:textId="77777777" w:rsidR="00BD4200" w:rsidRDefault="00BD4200" w:rsidP="00BD4200">
      <w:pPr>
        <w:pStyle w:val="BodyText"/>
        <w:spacing w:before="1"/>
        <w:rPr>
          <w:sz w:val="23"/>
        </w:rPr>
      </w:pPr>
    </w:p>
    <w:p w14:paraId="62597512" w14:textId="77777777" w:rsidR="00BD4200" w:rsidRDefault="00BD4200" w:rsidP="00BD4200">
      <w:pPr>
        <w:pStyle w:val="BodyText"/>
        <w:spacing w:line="506" w:lineRule="auto"/>
        <w:ind w:left="119" w:right="3345"/>
      </w:pPr>
      <w:r>
        <w:t>"</w:t>
      </w:r>
      <w:r>
        <w:rPr>
          <w:b/>
        </w:rPr>
        <w:t>Party</w:t>
      </w:r>
      <w:r>
        <w:t xml:space="preserve">” means the Company or the Customer (as the case may be). </w:t>
      </w:r>
    </w:p>
    <w:p w14:paraId="1CED2F79" w14:textId="0C41A4D2" w:rsidR="00BD4200" w:rsidRDefault="00BD4200" w:rsidP="00BD4200">
      <w:pPr>
        <w:pStyle w:val="BodyText"/>
        <w:spacing w:line="506" w:lineRule="auto"/>
        <w:ind w:left="119" w:right="3345"/>
      </w:pPr>
      <w:r>
        <w:t>"</w:t>
      </w:r>
      <w:r>
        <w:rPr>
          <w:b/>
        </w:rPr>
        <w:t xml:space="preserve">BE </w:t>
      </w:r>
      <w:r>
        <w:rPr>
          <w:b/>
        </w:rPr>
        <w:t>NETWORKS</w:t>
      </w:r>
      <w:r>
        <w:t xml:space="preserve">” means </w:t>
      </w:r>
      <w:r w:rsidRPr="00F8297E">
        <w:t xml:space="preserve">BE NETWORKS </w:t>
      </w:r>
      <w:proofErr w:type="spellStart"/>
      <w:r>
        <w:t>nv</w:t>
      </w:r>
      <w:proofErr w:type="spellEnd"/>
      <w:r>
        <w:t>.</w:t>
      </w:r>
    </w:p>
    <w:p w14:paraId="5242F911" w14:textId="77777777" w:rsidR="00BD4200" w:rsidRPr="00BD4200" w:rsidRDefault="00BD4200" w:rsidP="00BD4200">
      <w:pPr>
        <w:spacing w:line="506" w:lineRule="auto"/>
        <w:rPr>
          <w:lang w:val="en-US"/>
        </w:rPr>
        <w:sectPr w:rsidR="00BD4200" w:rsidRPr="00BD4200" w:rsidSect="00BD4200">
          <w:headerReference w:type="default" r:id="rId10"/>
          <w:footerReference w:type="default" r:id="rId11"/>
          <w:pgSz w:w="12240" w:h="15840"/>
          <w:pgMar w:top="1440" w:right="1020" w:bottom="960" w:left="920" w:header="306" w:footer="773" w:gutter="0"/>
          <w:pgNumType w:start="1"/>
          <w:cols w:space="720"/>
        </w:sectPr>
      </w:pPr>
    </w:p>
    <w:p w14:paraId="6E59DF49" w14:textId="77777777" w:rsidR="00BD4200" w:rsidRDefault="00BD4200" w:rsidP="00BD4200">
      <w:pPr>
        <w:pStyle w:val="BodyText"/>
        <w:spacing w:before="1" w:line="249" w:lineRule="auto"/>
        <w:ind w:left="119"/>
      </w:pPr>
      <w:r>
        <w:lastRenderedPageBreak/>
        <w:t>“</w:t>
      </w:r>
      <w:r>
        <w:rPr>
          <w:b/>
        </w:rPr>
        <w:t>Services</w:t>
      </w:r>
      <w:r>
        <w:t>” means the maintenance services provided or carried out by the Company in accordance with these Conditions.</w:t>
      </w:r>
    </w:p>
    <w:p w14:paraId="08D7D2C2" w14:textId="77777777" w:rsidR="00BD4200" w:rsidRDefault="00BD4200" w:rsidP="00BD4200">
      <w:pPr>
        <w:pStyle w:val="BodyText"/>
        <w:spacing w:before="9"/>
        <w:rPr>
          <w:sz w:val="21"/>
        </w:rPr>
      </w:pPr>
    </w:p>
    <w:p w14:paraId="5ABD0ADB" w14:textId="77777777" w:rsidR="00BD4200" w:rsidRDefault="00BD4200" w:rsidP="00BD4200">
      <w:pPr>
        <w:pStyle w:val="BodyText"/>
        <w:ind w:left="119"/>
      </w:pPr>
      <w:r>
        <w:t>“</w:t>
      </w:r>
      <w:r>
        <w:rPr>
          <w:b/>
        </w:rPr>
        <w:t>SOW</w:t>
      </w:r>
      <w:r>
        <w:t>” means Statement of Works.</w:t>
      </w:r>
    </w:p>
    <w:p w14:paraId="21565E1C" w14:textId="77777777" w:rsidR="00BD4200" w:rsidRDefault="00BD4200" w:rsidP="00BD4200">
      <w:pPr>
        <w:pStyle w:val="BodyText"/>
        <w:spacing w:before="8"/>
        <w:rPr>
          <w:sz w:val="22"/>
        </w:rPr>
      </w:pPr>
    </w:p>
    <w:p w14:paraId="096516E4" w14:textId="77777777" w:rsidR="00BD4200" w:rsidRDefault="00BD4200" w:rsidP="00BD4200">
      <w:pPr>
        <w:pStyle w:val="BodyText"/>
        <w:ind w:left="119"/>
      </w:pPr>
      <w:r>
        <w:t>“</w:t>
      </w:r>
      <w:r>
        <w:rPr>
          <w:b/>
        </w:rPr>
        <w:t>Writing</w:t>
      </w:r>
      <w:r>
        <w:t>” includes e-mail and comparable means of communication.</w:t>
      </w:r>
    </w:p>
    <w:p w14:paraId="062BDD95" w14:textId="77777777" w:rsidR="00BD4200" w:rsidRDefault="00BD4200" w:rsidP="00BD4200">
      <w:pPr>
        <w:pStyle w:val="BodyText"/>
        <w:spacing w:before="8"/>
        <w:rPr>
          <w:sz w:val="22"/>
        </w:rPr>
      </w:pPr>
    </w:p>
    <w:p w14:paraId="5BE04BCF" w14:textId="77777777" w:rsidR="00BD4200" w:rsidRDefault="00BD4200" w:rsidP="00BD4200">
      <w:pPr>
        <w:pStyle w:val="ListParagraph"/>
        <w:numPr>
          <w:ilvl w:val="1"/>
          <w:numId w:val="2"/>
        </w:numPr>
        <w:tabs>
          <w:tab w:val="left" w:pos="974"/>
        </w:tabs>
        <w:spacing w:line="249" w:lineRule="auto"/>
        <w:ind w:left="974" w:right="124" w:hanging="855"/>
        <w:rPr>
          <w:sz w:val="20"/>
        </w:rPr>
      </w:pPr>
      <w:r>
        <w:rPr>
          <w:sz w:val="20"/>
        </w:rPr>
        <w:t>Any reference in these Conditions to any provision of a statute shall be construed as a reference to that provision as amended, re-enacted or extended at the relevant</w:t>
      </w:r>
      <w:r>
        <w:rPr>
          <w:spacing w:val="-16"/>
          <w:sz w:val="20"/>
        </w:rPr>
        <w:t xml:space="preserve"> </w:t>
      </w:r>
      <w:r>
        <w:rPr>
          <w:sz w:val="20"/>
        </w:rPr>
        <w:t>time.</w:t>
      </w:r>
    </w:p>
    <w:p w14:paraId="46C92442" w14:textId="77777777" w:rsidR="00BD4200" w:rsidRDefault="00BD4200" w:rsidP="00BD4200">
      <w:pPr>
        <w:pStyle w:val="BodyText"/>
        <w:spacing w:before="9"/>
        <w:rPr>
          <w:sz w:val="21"/>
        </w:rPr>
      </w:pPr>
    </w:p>
    <w:p w14:paraId="2D80CC92" w14:textId="5FF824D4" w:rsidR="00BD4200" w:rsidRDefault="00BD4200" w:rsidP="00BD4200">
      <w:pPr>
        <w:pStyle w:val="ListParagraph"/>
        <w:numPr>
          <w:ilvl w:val="1"/>
          <w:numId w:val="2"/>
        </w:numPr>
        <w:tabs>
          <w:tab w:val="left" w:pos="973"/>
          <w:tab w:val="left" w:pos="974"/>
        </w:tabs>
        <w:ind w:left="974" w:hanging="855"/>
        <w:rPr>
          <w:sz w:val="20"/>
        </w:rPr>
      </w:pPr>
      <w:r>
        <w:rPr>
          <w:sz w:val="20"/>
        </w:rPr>
        <w:t>The</w:t>
      </w:r>
      <w:r>
        <w:rPr>
          <w:spacing w:val="-4"/>
          <w:sz w:val="20"/>
        </w:rPr>
        <w:t xml:space="preserve"> </w:t>
      </w:r>
      <w:r>
        <w:rPr>
          <w:sz w:val="20"/>
        </w:rPr>
        <w:t>headings</w:t>
      </w:r>
      <w:r>
        <w:rPr>
          <w:spacing w:val="-4"/>
          <w:sz w:val="20"/>
        </w:rPr>
        <w:t xml:space="preserve"> </w:t>
      </w:r>
      <w:r>
        <w:rPr>
          <w:sz w:val="20"/>
        </w:rPr>
        <w:t>in</w:t>
      </w:r>
      <w:r>
        <w:rPr>
          <w:spacing w:val="-4"/>
          <w:sz w:val="20"/>
        </w:rPr>
        <w:t xml:space="preserve"> </w:t>
      </w:r>
      <w:r>
        <w:rPr>
          <w:sz w:val="20"/>
        </w:rPr>
        <w:t>these</w:t>
      </w:r>
      <w:r>
        <w:rPr>
          <w:spacing w:val="-4"/>
          <w:sz w:val="20"/>
        </w:rPr>
        <w:t xml:space="preserve"> </w:t>
      </w:r>
      <w:r>
        <w:rPr>
          <w:sz w:val="20"/>
        </w:rPr>
        <w:t>Conditions</w:t>
      </w:r>
      <w:r>
        <w:rPr>
          <w:spacing w:val="-3"/>
          <w:sz w:val="20"/>
        </w:rPr>
        <w:t xml:space="preserve"> </w:t>
      </w:r>
      <w:r>
        <w:rPr>
          <w:sz w:val="20"/>
        </w:rPr>
        <w:t>are</w:t>
      </w:r>
      <w:r>
        <w:rPr>
          <w:spacing w:val="-4"/>
          <w:sz w:val="20"/>
        </w:rPr>
        <w:t xml:space="preserve"> </w:t>
      </w:r>
      <w:r>
        <w:rPr>
          <w:sz w:val="20"/>
        </w:rPr>
        <w:t>for</w:t>
      </w:r>
      <w:r>
        <w:rPr>
          <w:spacing w:val="-4"/>
          <w:sz w:val="20"/>
        </w:rPr>
        <w:t xml:space="preserve"> </w:t>
      </w:r>
      <w:r>
        <w:rPr>
          <w:sz w:val="20"/>
        </w:rPr>
        <w:t>convenience’s</w:t>
      </w:r>
      <w:r>
        <w:rPr>
          <w:spacing w:val="-4"/>
          <w:sz w:val="20"/>
        </w:rPr>
        <w:t xml:space="preserve"> </w:t>
      </w:r>
      <w:r>
        <w:rPr>
          <w:sz w:val="20"/>
        </w:rPr>
        <w:t>sake</w:t>
      </w:r>
      <w:r>
        <w:rPr>
          <w:spacing w:val="-3"/>
          <w:sz w:val="20"/>
        </w:rPr>
        <w:t xml:space="preserve"> </w:t>
      </w:r>
      <w:r>
        <w:rPr>
          <w:sz w:val="20"/>
        </w:rPr>
        <w:t>and</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affect</w:t>
      </w:r>
      <w:r>
        <w:rPr>
          <w:spacing w:val="-3"/>
          <w:sz w:val="20"/>
        </w:rPr>
        <w:t xml:space="preserve"> </w:t>
      </w:r>
      <w:r>
        <w:rPr>
          <w:sz w:val="20"/>
        </w:rPr>
        <w:t>their</w:t>
      </w:r>
      <w:r>
        <w:rPr>
          <w:spacing w:val="-4"/>
          <w:sz w:val="20"/>
        </w:rPr>
        <w:t xml:space="preserve"> </w:t>
      </w:r>
      <w:r>
        <w:rPr>
          <w:sz w:val="20"/>
        </w:rPr>
        <w:t>interpretation.</w:t>
      </w:r>
    </w:p>
    <w:p w14:paraId="4134D9A7" w14:textId="77777777" w:rsidR="00BD4200" w:rsidRPr="00BD4200" w:rsidRDefault="00BD4200" w:rsidP="00BD4200">
      <w:pPr>
        <w:tabs>
          <w:tab w:val="left" w:pos="973"/>
          <w:tab w:val="left" w:pos="974"/>
        </w:tabs>
        <w:rPr>
          <w:sz w:val="20"/>
          <w:lang w:val="en-US"/>
        </w:rPr>
      </w:pPr>
    </w:p>
    <w:p w14:paraId="238EA2A1" w14:textId="77777777" w:rsidR="00BD4200" w:rsidRDefault="00BD4200" w:rsidP="00BD4200">
      <w:pPr>
        <w:pStyle w:val="BodyText"/>
        <w:spacing w:before="8"/>
        <w:rPr>
          <w:sz w:val="22"/>
        </w:rPr>
      </w:pPr>
    </w:p>
    <w:p w14:paraId="3201AE7D" w14:textId="77777777" w:rsidR="00BD4200" w:rsidRDefault="00BD4200" w:rsidP="00BD4200">
      <w:pPr>
        <w:pStyle w:val="Heading1"/>
        <w:numPr>
          <w:ilvl w:val="0"/>
          <w:numId w:val="2"/>
        </w:numPr>
        <w:tabs>
          <w:tab w:val="left" w:pos="973"/>
          <w:tab w:val="left" w:pos="974"/>
        </w:tabs>
      </w:pPr>
      <w:r>
        <w:t>SCOPE AND</w:t>
      </w:r>
      <w:r>
        <w:rPr>
          <w:spacing w:val="-3"/>
        </w:rPr>
        <w:t xml:space="preserve"> </w:t>
      </w:r>
      <w:r>
        <w:t>EFFECT</w:t>
      </w:r>
    </w:p>
    <w:p w14:paraId="058FCD80" w14:textId="77777777" w:rsidR="00BD4200" w:rsidRDefault="00BD4200" w:rsidP="00BD4200">
      <w:pPr>
        <w:pStyle w:val="BodyText"/>
        <w:spacing w:before="2"/>
        <w:rPr>
          <w:b/>
          <w:sz w:val="23"/>
        </w:rPr>
      </w:pPr>
    </w:p>
    <w:p w14:paraId="78CB640A" w14:textId="77777777" w:rsidR="00BD4200" w:rsidRDefault="00BD4200" w:rsidP="00BD4200">
      <w:pPr>
        <w:pStyle w:val="ListParagraph"/>
        <w:numPr>
          <w:ilvl w:val="1"/>
          <w:numId w:val="2"/>
        </w:numPr>
        <w:tabs>
          <w:tab w:val="left" w:pos="974"/>
        </w:tabs>
        <w:spacing w:line="249" w:lineRule="auto"/>
        <w:ind w:left="974" w:right="124" w:hanging="855"/>
        <w:rPr>
          <w:sz w:val="20"/>
        </w:rPr>
      </w:pPr>
      <w:r>
        <w:rPr>
          <w:sz w:val="20"/>
        </w:rPr>
        <w:t xml:space="preserve">These Conditions shall be incorporated into and shall apply to </w:t>
      </w:r>
      <w:proofErr w:type="gramStart"/>
      <w:r>
        <w:rPr>
          <w:sz w:val="20"/>
        </w:rPr>
        <w:t>all of</w:t>
      </w:r>
      <w:proofErr w:type="gramEnd"/>
      <w:r>
        <w:rPr>
          <w:sz w:val="20"/>
        </w:rPr>
        <w:t xml:space="preserve"> the Company’s valid quotations and/or SOW issued to the Customer for Services. </w:t>
      </w:r>
      <w:r>
        <w:rPr>
          <w:spacing w:val="-3"/>
          <w:sz w:val="20"/>
        </w:rPr>
        <w:t xml:space="preserve">Accordingly, </w:t>
      </w:r>
      <w:proofErr w:type="gramStart"/>
      <w:r>
        <w:rPr>
          <w:sz w:val="20"/>
        </w:rPr>
        <w:t>all of</w:t>
      </w:r>
      <w:proofErr w:type="gramEnd"/>
      <w:r>
        <w:rPr>
          <w:sz w:val="20"/>
        </w:rPr>
        <w:t xml:space="preserve"> the Company’s valid quotations and/or SOW issued to the Customer for Services shall form part of these Conditions. If a Customer is unable to agree to these Conditions, then the Company’s valid quotations and/or SOW issued to the Customer for Services shall be immediately null and void. It shall be the Customer’s responsibility to notify the Company immediately if the Customer is unable to agree to the</w:t>
      </w:r>
      <w:r>
        <w:rPr>
          <w:spacing w:val="-30"/>
          <w:sz w:val="20"/>
        </w:rPr>
        <w:t xml:space="preserve"> </w:t>
      </w:r>
      <w:r>
        <w:rPr>
          <w:sz w:val="20"/>
        </w:rPr>
        <w:t>Conditions.</w:t>
      </w:r>
    </w:p>
    <w:p w14:paraId="2DC9CAD8" w14:textId="77777777" w:rsidR="00BD4200" w:rsidRDefault="00BD4200" w:rsidP="00BD4200">
      <w:pPr>
        <w:pStyle w:val="BodyText"/>
        <w:spacing w:before="7"/>
        <w:rPr>
          <w:sz w:val="21"/>
        </w:rPr>
      </w:pPr>
    </w:p>
    <w:p w14:paraId="31779A02" w14:textId="77777777" w:rsidR="00BD4200" w:rsidRDefault="00BD4200" w:rsidP="00BD4200">
      <w:pPr>
        <w:pStyle w:val="ListParagraph"/>
        <w:numPr>
          <w:ilvl w:val="1"/>
          <w:numId w:val="2"/>
        </w:numPr>
        <w:tabs>
          <w:tab w:val="left" w:pos="974"/>
        </w:tabs>
        <w:spacing w:line="249" w:lineRule="auto"/>
        <w:ind w:left="974" w:right="131" w:hanging="855"/>
        <w:rPr>
          <w:sz w:val="20"/>
        </w:rPr>
      </w:pPr>
      <w:r>
        <w:rPr>
          <w:sz w:val="20"/>
        </w:rPr>
        <w:t xml:space="preserve">These Conditions shall be the sole terms and conditions under which the Services shall be provided. All other terms, conditions or other representations, whether written or oral, are excluded from these Conditions, including any terms and conditions which the Customer may purport to apply under any Order for Services. In the event of any conflict or inconsistency between a term proposed by the Customer which is contained in any </w:t>
      </w:r>
      <w:r>
        <w:rPr>
          <w:spacing w:val="-3"/>
          <w:sz w:val="20"/>
        </w:rPr>
        <w:t xml:space="preserve">Order, </w:t>
      </w:r>
      <w:r>
        <w:rPr>
          <w:sz w:val="20"/>
        </w:rPr>
        <w:t>and a term of these Conditions, the term of these Conditions shall prevail to the extent of the conflict or inconsistency, unless the term of the Order has been expressly accepted by the Company in writing as a variation of these</w:t>
      </w:r>
      <w:r>
        <w:rPr>
          <w:spacing w:val="-25"/>
          <w:sz w:val="20"/>
        </w:rPr>
        <w:t xml:space="preserve"> </w:t>
      </w:r>
      <w:r>
        <w:rPr>
          <w:sz w:val="20"/>
        </w:rPr>
        <w:t>Conditions.</w:t>
      </w:r>
    </w:p>
    <w:p w14:paraId="545C1AE3" w14:textId="77777777" w:rsidR="00BD4200" w:rsidRDefault="00BD4200" w:rsidP="00BD4200">
      <w:pPr>
        <w:pStyle w:val="BodyText"/>
        <w:spacing w:before="7"/>
        <w:rPr>
          <w:sz w:val="21"/>
        </w:rPr>
      </w:pPr>
    </w:p>
    <w:p w14:paraId="6C806056" w14:textId="77777777" w:rsidR="00BD4200" w:rsidRDefault="00BD4200" w:rsidP="00BD4200">
      <w:pPr>
        <w:pStyle w:val="ListParagraph"/>
        <w:numPr>
          <w:ilvl w:val="1"/>
          <w:numId w:val="2"/>
        </w:numPr>
        <w:tabs>
          <w:tab w:val="left" w:pos="974"/>
        </w:tabs>
        <w:spacing w:line="249" w:lineRule="auto"/>
        <w:ind w:left="974" w:right="128" w:hanging="855"/>
        <w:rPr>
          <w:sz w:val="20"/>
        </w:rPr>
      </w:pPr>
      <w:r>
        <w:rPr>
          <w:sz w:val="20"/>
        </w:rPr>
        <w:t xml:space="preserve">These Conditions set forth the terms and conditions by which the Customer may </w:t>
      </w:r>
      <w:r>
        <w:rPr>
          <w:spacing w:val="-3"/>
          <w:sz w:val="20"/>
        </w:rPr>
        <w:t xml:space="preserve">order, </w:t>
      </w:r>
      <w:r>
        <w:rPr>
          <w:sz w:val="20"/>
        </w:rPr>
        <w:t>and the Company will provide maintenance services to the Equipment and identifies the obligations and responsibilities of the Company and the Customer with respect to the Services ordered pursuant to this Conditions.</w:t>
      </w:r>
    </w:p>
    <w:p w14:paraId="13FCB656" w14:textId="77777777" w:rsidR="00BD4200" w:rsidRDefault="00BD4200" w:rsidP="00BD4200">
      <w:pPr>
        <w:pStyle w:val="BodyText"/>
        <w:spacing w:before="8"/>
        <w:rPr>
          <w:sz w:val="21"/>
        </w:rPr>
      </w:pPr>
    </w:p>
    <w:p w14:paraId="60EBB4B7" w14:textId="77777777" w:rsidR="00BD4200" w:rsidRDefault="00BD4200" w:rsidP="00BD4200">
      <w:pPr>
        <w:pStyle w:val="ListParagraph"/>
        <w:numPr>
          <w:ilvl w:val="1"/>
          <w:numId w:val="2"/>
        </w:numPr>
        <w:tabs>
          <w:tab w:val="left" w:pos="974"/>
        </w:tabs>
        <w:spacing w:before="1" w:line="249" w:lineRule="auto"/>
        <w:ind w:left="974" w:right="133" w:hanging="855"/>
        <w:rPr>
          <w:sz w:val="20"/>
        </w:rPr>
      </w:pPr>
      <w:r>
        <w:rPr>
          <w:sz w:val="20"/>
        </w:rPr>
        <w:t>The Customer shall be deemed to have read, understood, accepted and agreed to be bound by these Conditions by either (</w:t>
      </w:r>
      <w:proofErr w:type="spellStart"/>
      <w:r>
        <w:rPr>
          <w:sz w:val="20"/>
        </w:rPr>
        <w:t>i</w:t>
      </w:r>
      <w:proofErr w:type="spellEnd"/>
      <w:r>
        <w:rPr>
          <w:sz w:val="20"/>
        </w:rPr>
        <w:t xml:space="preserve">) placing an </w:t>
      </w:r>
      <w:r>
        <w:rPr>
          <w:spacing w:val="-3"/>
          <w:sz w:val="20"/>
        </w:rPr>
        <w:t xml:space="preserve">Order, </w:t>
      </w:r>
      <w:r>
        <w:rPr>
          <w:sz w:val="20"/>
        </w:rPr>
        <w:t>(ii) using the Services or allowing others to use the Services, or (iii) making any payment for the</w:t>
      </w:r>
      <w:r>
        <w:rPr>
          <w:spacing w:val="-9"/>
          <w:sz w:val="20"/>
        </w:rPr>
        <w:t xml:space="preserve"> </w:t>
      </w:r>
      <w:r>
        <w:rPr>
          <w:sz w:val="20"/>
        </w:rPr>
        <w:t>Services.</w:t>
      </w:r>
    </w:p>
    <w:p w14:paraId="4D80C884" w14:textId="77777777" w:rsidR="00BD4200" w:rsidRDefault="00BD4200" w:rsidP="00BD4200">
      <w:pPr>
        <w:pStyle w:val="BodyText"/>
        <w:spacing w:before="8"/>
        <w:rPr>
          <w:sz w:val="21"/>
        </w:rPr>
      </w:pPr>
    </w:p>
    <w:p w14:paraId="60994957" w14:textId="77777777" w:rsidR="00BD4200" w:rsidRDefault="00BD4200" w:rsidP="00BD4200">
      <w:pPr>
        <w:pStyle w:val="ListParagraph"/>
        <w:numPr>
          <w:ilvl w:val="1"/>
          <w:numId w:val="2"/>
        </w:numPr>
        <w:tabs>
          <w:tab w:val="left" w:pos="974"/>
        </w:tabs>
        <w:spacing w:before="1" w:line="249" w:lineRule="auto"/>
        <w:ind w:left="974" w:right="124" w:hanging="855"/>
        <w:rPr>
          <w:sz w:val="20"/>
        </w:rPr>
      </w:pPr>
      <w:r>
        <w:rPr>
          <w:sz w:val="20"/>
        </w:rPr>
        <w:t>Any of the Services provided by the Company to the Customer become subject to these Conditions when the Company accepts an Order from the Customer by (</w:t>
      </w:r>
      <w:proofErr w:type="spellStart"/>
      <w:r>
        <w:rPr>
          <w:sz w:val="20"/>
        </w:rPr>
        <w:t>i</w:t>
      </w:r>
      <w:proofErr w:type="spellEnd"/>
      <w:r>
        <w:rPr>
          <w:sz w:val="20"/>
        </w:rPr>
        <w:t>) sending the Customer a written confirmation/acceptance or (ii) providing the</w:t>
      </w:r>
      <w:r>
        <w:rPr>
          <w:spacing w:val="-8"/>
          <w:sz w:val="20"/>
        </w:rPr>
        <w:t xml:space="preserve"> </w:t>
      </w:r>
      <w:r>
        <w:rPr>
          <w:sz w:val="20"/>
        </w:rPr>
        <w:t>Services.</w:t>
      </w:r>
    </w:p>
    <w:p w14:paraId="739F8331" w14:textId="77777777" w:rsidR="00BD4200" w:rsidRDefault="00BD4200" w:rsidP="00BD4200">
      <w:pPr>
        <w:pStyle w:val="BodyText"/>
        <w:spacing w:before="8"/>
        <w:rPr>
          <w:sz w:val="21"/>
        </w:rPr>
      </w:pPr>
    </w:p>
    <w:p w14:paraId="4978E0EB" w14:textId="77777777" w:rsidR="00BD4200" w:rsidRPr="00096BE2" w:rsidRDefault="00BD4200" w:rsidP="00BD4200">
      <w:pPr>
        <w:pStyle w:val="ListParagraph"/>
        <w:numPr>
          <w:ilvl w:val="1"/>
          <w:numId w:val="2"/>
        </w:numPr>
        <w:tabs>
          <w:tab w:val="left" w:pos="974"/>
        </w:tabs>
        <w:spacing w:before="1" w:line="249" w:lineRule="auto"/>
        <w:ind w:left="974" w:right="133" w:hanging="855"/>
        <w:rPr>
          <w:sz w:val="20"/>
        </w:rPr>
      </w:pPr>
      <w:r>
        <w:rPr>
          <w:sz w:val="20"/>
        </w:rPr>
        <w:t>The term of these Conditions shall be perpetual until terminated as provided for herein. The Services Ordered</w:t>
      </w:r>
      <w:r>
        <w:rPr>
          <w:spacing w:val="-5"/>
          <w:sz w:val="20"/>
        </w:rPr>
        <w:t xml:space="preserve"> </w:t>
      </w:r>
      <w:r>
        <w:rPr>
          <w:sz w:val="20"/>
        </w:rPr>
        <w:t>by</w:t>
      </w:r>
      <w:r>
        <w:rPr>
          <w:spacing w:val="-4"/>
          <w:sz w:val="20"/>
        </w:rPr>
        <w:t xml:space="preserve"> </w:t>
      </w:r>
      <w:r>
        <w:rPr>
          <w:sz w:val="20"/>
        </w:rPr>
        <w:t>Customer</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term</w:t>
      </w:r>
      <w:r>
        <w:rPr>
          <w:spacing w:val="-4"/>
          <w:sz w:val="20"/>
        </w:rPr>
        <w:t xml:space="preserve"> </w:t>
      </w:r>
      <w:r>
        <w:rPr>
          <w:sz w:val="20"/>
        </w:rPr>
        <w:t>set</w:t>
      </w:r>
      <w:r>
        <w:rPr>
          <w:spacing w:val="-5"/>
          <w:sz w:val="20"/>
        </w:rPr>
        <w:t xml:space="preserve"> </w:t>
      </w:r>
      <w:r>
        <w:rPr>
          <w:sz w:val="20"/>
        </w:rPr>
        <w:t>forth</w:t>
      </w:r>
      <w:r>
        <w:rPr>
          <w:spacing w:val="-4"/>
          <w:sz w:val="20"/>
        </w:rPr>
        <w:t xml:space="preserve"> </w:t>
      </w:r>
      <w:r>
        <w:rPr>
          <w:sz w:val="20"/>
        </w:rPr>
        <w:t>in</w:t>
      </w:r>
      <w:r>
        <w:rPr>
          <w:spacing w:val="-4"/>
          <w:sz w:val="20"/>
        </w:rPr>
        <w:t xml:space="preserve"> </w:t>
      </w:r>
      <w:r>
        <w:rPr>
          <w:sz w:val="20"/>
        </w:rPr>
        <w:t>Company’s</w:t>
      </w:r>
      <w:r>
        <w:rPr>
          <w:spacing w:val="-4"/>
          <w:sz w:val="20"/>
        </w:rPr>
        <w:t xml:space="preserve"> </w:t>
      </w:r>
      <w:r>
        <w:rPr>
          <w:sz w:val="20"/>
        </w:rPr>
        <w:t>quotations</w:t>
      </w:r>
      <w:r>
        <w:rPr>
          <w:spacing w:val="-4"/>
          <w:sz w:val="20"/>
        </w:rPr>
        <w:t xml:space="preserve"> </w:t>
      </w:r>
      <w:r>
        <w:rPr>
          <w:sz w:val="20"/>
        </w:rPr>
        <w:t>and/or</w:t>
      </w:r>
      <w:r>
        <w:rPr>
          <w:spacing w:val="-5"/>
          <w:sz w:val="20"/>
        </w:rPr>
        <w:t xml:space="preserve"> </w:t>
      </w:r>
      <w:r>
        <w:rPr>
          <w:sz w:val="20"/>
        </w:rPr>
        <w:t>SOW</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pacing w:val="-3"/>
          <w:sz w:val="20"/>
        </w:rPr>
        <w:t>Order.</w:t>
      </w:r>
    </w:p>
    <w:p w14:paraId="3D59636C" w14:textId="77777777" w:rsidR="00BD4200" w:rsidRPr="00BD4200" w:rsidRDefault="00BD4200" w:rsidP="00BD4200">
      <w:pPr>
        <w:tabs>
          <w:tab w:val="left" w:pos="974"/>
        </w:tabs>
        <w:spacing w:before="1" w:line="249" w:lineRule="auto"/>
        <w:ind w:right="133"/>
        <w:rPr>
          <w:sz w:val="20"/>
          <w:lang w:val="en-US"/>
        </w:rPr>
      </w:pPr>
    </w:p>
    <w:p w14:paraId="29480E16" w14:textId="77777777" w:rsidR="00BD4200" w:rsidRDefault="00BD4200" w:rsidP="00BD4200">
      <w:pPr>
        <w:pStyle w:val="BodyText"/>
        <w:spacing w:before="9"/>
        <w:rPr>
          <w:sz w:val="22"/>
        </w:rPr>
      </w:pPr>
    </w:p>
    <w:p w14:paraId="4C513264" w14:textId="77777777" w:rsidR="00BD4200" w:rsidRDefault="00BD4200" w:rsidP="00BD4200">
      <w:pPr>
        <w:pStyle w:val="Heading1"/>
        <w:numPr>
          <w:ilvl w:val="0"/>
          <w:numId w:val="2"/>
        </w:numPr>
        <w:tabs>
          <w:tab w:val="left" w:pos="973"/>
          <w:tab w:val="left" w:pos="974"/>
        </w:tabs>
        <w:spacing w:before="1"/>
      </w:pPr>
      <w:r>
        <w:t>SERVICES</w:t>
      </w:r>
    </w:p>
    <w:p w14:paraId="6206FC58" w14:textId="77777777" w:rsidR="00BD4200" w:rsidRDefault="00BD4200" w:rsidP="00BD4200">
      <w:pPr>
        <w:pStyle w:val="BodyText"/>
        <w:spacing w:before="1"/>
        <w:rPr>
          <w:b/>
          <w:sz w:val="23"/>
        </w:rPr>
      </w:pPr>
    </w:p>
    <w:p w14:paraId="410BA9E4" w14:textId="77777777" w:rsidR="00BD4200" w:rsidRDefault="00BD4200" w:rsidP="00BD4200">
      <w:pPr>
        <w:pStyle w:val="ListParagraph"/>
        <w:numPr>
          <w:ilvl w:val="1"/>
          <w:numId w:val="2"/>
        </w:numPr>
        <w:tabs>
          <w:tab w:val="left" w:pos="974"/>
        </w:tabs>
        <w:spacing w:before="1" w:line="244" w:lineRule="auto"/>
        <w:ind w:left="974" w:right="112" w:hanging="855"/>
        <w:rPr>
          <w:sz w:val="20"/>
        </w:rPr>
      </w:pPr>
      <w:r>
        <w:rPr>
          <w:sz w:val="20"/>
        </w:rPr>
        <w:t xml:space="preserve">The Services provided to the Customer will be at the service levels identified in the Company’s quotation and/or </w:t>
      </w:r>
      <w:r>
        <w:rPr>
          <w:spacing w:val="-4"/>
          <w:sz w:val="20"/>
        </w:rPr>
        <w:t xml:space="preserve">SOW. </w:t>
      </w:r>
      <w:proofErr w:type="gramStart"/>
      <w:r>
        <w:rPr>
          <w:sz w:val="20"/>
        </w:rPr>
        <w:t>In the event that</w:t>
      </w:r>
      <w:proofErr w:type="gramEnd"/>
      <w:r>
        <w:rPr>
          <w:sz w:val="20"/>
        </w:rPr>
        <w:t xml:space="preserve"> terms and conditions in the Company’s quotation and/or SOW conflict with these Conditions, the conflicting provisions of the Company’s quotation and/or SOW will control</w:t>
      </w:r>
      <w:r>
        <w:rPr>
          <w:spacing w:val="-4"/>
          <w:sz w:val="20"/>
        </w:rPr>
        <w:t xml:space="preserve"> </w:t>
      </w:r>
      <w:r>
        <w:rPr>
          <w:sz w:val="20"/>
        </w:rPr>
        <w:t>and</w:t>
      </w:r>
      <w:r>
        <w:rPr>
          <w:spacing w:val="-3"/>
          <w:sz w:val="20"/>
        </w:rPr>
        <w:t xml:space="preserve"> </w:t>
      </w:r>
      <w:r>
        <w:rPr>
          <w:sz w:val="20"/>
        </w:rPr>
        <w:t>take</w:t>
      </w:r>
      <w:r>
        <w:rPr>
          <w:spacing w:val="-3"/>
          <w:sz w:val="20"/>
        </w:rPr>
        <w:t xml:space="preserve"> </w:t>
      </w:r>
      <w:r>
        <w:rPr>
          <w:sz w:val="20"/>
        </w:rPr>
        <w:t>precedence</w:t>
      </w:r>
      <w:r>
        <w:rPr>
          <w:spacing w:val="-3"/>
          <w:sz w:val="20"/>
        </w:rPr>
        <w:t xml:space="preserve"> </w:t>
      </w:r>
      <w:r>
        <w:rPr>
          <w:sz w:val="20"/>
        </w:rPr>
        <w:t>with</w:t>
      </w:r>
      <w:r>
        <w:rPr>
          <w:spacing w:val="-3"/>
          <w:sz w:val="20"/>
        </w:rPr>
        <w:t xml:space="preserve"> </w:t>
      </w:r>
      <w:r>
        <w:rPr>
          <w:sz w:val="20"/>
        </w:rPr>
        <w:t>all</w:t>
      </w:r>
      <w:r>
        <w:rPr>
          <w:spacing w:val="-3"/>
          <w:sz w:val="20"/>
        </w:rPr>
        <w:t xml:space="preserve"> </w:t>
      </w:r>
      <w:r>
        <w:rPr>
          <w:sz w:val="20"/>
        </w:rPr>
        <w:t>other</w:t>
      </w:r>
      <w:r>
        <w:rPr>
          <w:spacing w:val="-3"/>
          <w:sz w:val="20"/>
        </w:rPr>
        <w:t xml:space="preserve"> </w:t>
      </w:r>
      <w:r>
        <w:rPr>
          <w:sz w:val="20"/>
        </w:rPr>
        <w:t>provisions</w:t>
      </w:r>
      <w:r>
        <w:rPr>
          <w:spacing w:val="-3"/>
          <w:sz w:val="20"/>
        </w:rPr>
        <w:t xml:space="preserve"> </w:t>
      </w:r>
      <w:r>
        <w:rPr>
          <w:sz w:val="20"/>
        </w:rPr>
        <w:t>of</w:t>
      </w:r>
      <w:r>
        <w:rPr>
          <w:spacing w:val="-3"/>
          <w:sz w:val="20"/>
        </w:rPr>
        <w:t xml:space="preserve"> </w:t>
      </w:r>
      <w:r>
        <w:rPr>
          <w:sz w:val="20"/>
        </w:rPr>
        <w:t>these</w:t>
      </w:r>
      <w:r>
        <w:rPr>
          <w:spacing w:val="-4"/>
          <w:sz w:val="20"/>
        </w:rPr>
        <w:t xml:space="preserve"> </w:t>
      </w:r>
      <w:r>
        <w:rPr>
          <w:sz w:val="20"/>
        </w:rPr>
        <w:t>Conditions</w:t>
      </w:r>
      <w:r>
        <w:rPr>
          <w:spacing w:val="-3"/>
          <w:sz w:val="20"/>
        </w:rPr>
        <w:t xml:space="preserve"> </w:t>
      </w:r>
      <w:r>
        <w:rPr>
          <w:sz w:val="20"/>
        </w:rPr>
        <w:t>remaining</w:t>
      </w:r>
      <w:r>
        <w:rPr>
          <w:spacing w:val="-3"/>
          <w:sz w:val="20"/>
        </w:rPr>
        <w:t xml:space="preserve"> </w:t>
      </w:r>
      <w:r>
        <w:rPr>
          <w:sz w:val="20"/>
        </w:rPr>
        <w:t>the</w:t>
      </w:r>
      <w:r>
        <w:rPr>
          <w:spacing w:val="-3"/>
          <w:sz w:val="20"/>
        </w:rPr>
        <w:t xml:space="preserve"> </w:t>
      </w:r>
      <w:r>
        <w:rPr>
          <w:sz w:val="20"/>
        </w:rPr>
        <w:t>same.</w:t>
      </w:r>
    </w:p>
    <w:p w14:paraId="77815535" w14:textId="77777777" w:rsidR="00BD4200" w:rsidRPr="00BD4200" w:rsidRDefault="00BD4200" w:rsidP="00BD4200">
      <w:pPr>
        <w:spacing w:line="244" w:lineRule="auto"/>
        <w:jc w:val="both"/>
        <w:rPr>
          <w:sz w:val="20"/>
          <w:lang w:val="en-US"/>
        </w:rPr>
        <w:sectPr w:rsidR="00BD4200" w:rsidRPr="00BD4200" w:rsidSect="00BD4200">
          <w:pgSz w:w="12240" w:h="15840"/>
          <w:pgMar w:top="1440" w:right="1020" w:bottom="960" w:left="920" w:header="306" w:footer="773" w:gutter="0"/>
          <w:cols w:space="720"/>
        </w:sectPr>
      </w:pPr>
    </w:p>
    <w:p w14:paraId="37AEDA1A" w14:textId="77777777" w:rsidR="00BD4200" w:rsidRDefault="00BD4200" w:rsidP="00BD4200">
      <w:pPr>
        <w:pStyle w:val="ListParagraph"/>
        <w:numPr>
          <w:ilvl w:val="1"/>
          <w:numId w:val="2"/>
        </w:numPr>
        <w:tabs>
          <w:tab w:val="left" w:pos="974"/>
        </w:tabs>
        <w:spacing w:before="1" w:line="249" w:lineRule="auto"/>
        <w:ind w:left="974" w:right="134" w:hanging="855"/>
        <w:rPr>
          <w:sz w:val="20"/>
        </w:rPr>
      </w:pPr>
      <w:r>
        <w:rPr>
          <w:b/>
          <w:sz w:val="20"/>
        </w:rPr>
        <w:lastRenderedPageBreak/>
        <w:t xml:space="preserve">Subcontracting: </w:t>
      </w:r>
      <w:r>
        <w:rPr>
          <w:sz w:val="20"/>
        </w:rPr>
        <w:t>The Customer acknowledges and agrees that the Company may utilize subcontractors to perform the Services, provided that the Company shall remain responsible for their performance.</w:t>
      </w:r>
    </w:p>
    <w:p w14:paraId="49F1D70F" w14:textId="77777777" w:rsidR="00BD4200" w:rsidRDefault="00BD4200" w:rsidP="00BD4200">
      <w:pPr>
        <w:pStyle w:val="BodyText"/>
        <w:spacing w:before="8"/>
        <w:rPr>
          <w:sz w:val="21"/>
        </w:rPr>
      </w:pPr>
    </w:p>
    <w:p w14:paraId="5DD43C74" w14:textId="02001014" w:rsidR="00BD4200" w:rsidRDefault="00BD4200" w:rsidP="00BD4200">
      <w:pPr>
        <w:pStyle w:val="ListParagraph"/>
        <w:numPr>
          <w:ilvl w:val="1"/>
          <w:numId w:val="2"/>
        </w:numPr>
        <w:tabs>
          <w:tab w:val="left" w:pos="974"/>
        </w:tabs>
        <w:spacing w:before="1" w:line="249" w:lineRule="auto"/>
        <w:ind w:left="974" w:right="125" w:hanging="855"/>
        <w:rPr>
          <w:sz w:val="20"/>
        </w:rPr>
      </w:pPr>
      <w:r>
        <w:rPr>
          <w:sz w:val="20"/>
        </w:rPr>
        <w:t xml:space="preserve">The Company shall </w:t>
      </w:r>
      <w:r>
        <w:rPr>
          <w:sz w:val="20"/>
        </w:rPr>
        <w:t>endeavor</w:t>
      </w:r>
      <w:r>
        <w:rPr>
          <w:sz w:val="20"/>
        </w:rPr>
        <w:t xml:space="preserve"> to perform the Services in accordance with any timescales agreed between the Company and the Customer but time of performance of the Services shall not be of the essence of these</w:t>
      </w:r>
      <w:r>
        <w:rPr>
          <w:spacing w:val="-4"/>
          <w:sz w:val="20"/>
        </w:rPr>
        <w:t xml:space="preserve"> </w:t>
      </w:r>
      <w:r>
        <w:rPr>
          <w:sz w:val="20"/>
        </w:rPr>
        <w:t>Conditions.</w:t>
      </w:r>
    </w:p>
    <w:p w14:paraId="32201E76" w14:textId="77777777" w:rsidR="00BD4200" w:rsidRPr="00BD4200" w:rsidRDefault="00BD4200" w:rsidP="00BD4200">
      <w:pPr>
        <w:tabs>
          <w:tab w:val="left" w:pos="974"/>
        </w:tabs>
        <w:spacing w:before="1" w:line="249" w:lineRule="auto"/>
        <w:ind w:right="125"/>
        <w:rPr>
          <w:sz w:val="20"/>
          <w:lang w:val="en-US"/>
        </w:rPr>
      </w:pPr>
    </w:p>
    <w:p w14:paraId="153D5310" w14:textId="77777777" w:rsidR="00BD4200" w:rsidRDefault="00BD4200" w:rsidP="00BD4200">
      <w:pPr>
        <w:pStyle w:val="BodyText"/>
        <w:spacing w:before="3"/>
        <w:rPr>
          <w:sz w:val="23"/>
        </w:rPr>
      </w:pPr>
    </w:p>
    <w:p w14:paraId="6CA83725" w14:textId="77777777" w:rsidR="00BD4200" w:rsidRDefault="00BD4200" w:rsidP="00BD4200">
      <w:pPr>
        <w:pStyle w:val="Heading1"/>
        <w:numPr>
          <w:ilvl w:val="0"/>
          <w:numId w:val="2"/>
        </w:numPr>
        <w:tabs>
          <w:tab w:val="left" w:pos="973"/>
          <w:tab w:val="left" w:pos="974"/>
        </w:tabs>
        <w:spacing w:before="1"/>
      </w:pPr>
      <w:r>
        <w:t>CUSTOMER’S</w:t>
      </w:r>
      <w:r>
        <w:rPr>
          <w:spacing w:val="-28"/>
        </w:rPr>
        <w:t xml:space="preserve"> </w:t>
      </w:r>
      <w:r>
        <w:t>RESPONSIBILITIES</w:t>
      </w:r>
    </w:p>
    <w:p w14:paraId="0C587856" w14:textId="77777777" w:rsidR="00BD4200" w:rsidRDefault="00BD4200" w:rsidP="00BD4200">
      <w:pPr>
        <w:pStyle w:val="BodyText"/>
        <w:spacing w:before="1"/>
        <w:rPr>
          <w:b/>
          <w:sz w:val="23"/>
        </w:rPr>
      </w:pPr>
    </w:p>
    <w:p w14:paraId="390D3251" w14:textId="77777777" w:rsidR="00BD4200" w:rsidRDefault="00BD4200" w:rsidP="00BD4200">
      <w:pPr>
        <w:pStyle w:val="ListParagraph"/>
        <w:numPr>
          <w:ilvl w:val="1"/>
          <w:numId w:val="2"/>
        </w:numPr>
        <w:tabs>
          <w:tab w:val="left" w:pos="974"/>
        </w:tabs>
        <w:spacing w:before="1" w:line="244" w:lineRule="auto"/>
        <w:ind w:left="974" w:right="110" w:hanging="855"/>
        <w:rPr>
          <w:sz w:val="20"/>
        </w:rPr>
      </w:pPr>
      <w:r>
        <w:rPr>
          <w:b/>
          <w:sz w:val="20"/>
        </w:rPr>
        <w:t xml:space="preserve">Functionality: </w:t>
      </w:r>
      <w:r>
        <w:rPr>
          <w:sz w:val="20"/>
        </w:rPr>
        <w:t xml:space="preserve">The Customer acknowledges that all the Equipment identified in the Company’s quotation and/or SOW are completely functional at the commencement of the Services. Any Equipment discovered to be non-functional at the commencement of the Services shall be subject to time and material charges (available upon request), payable by the </w:t>
      </w:r>
      <w:r>
        <w:rPr>
          <w:spacing w:val="-3"/>
          <w:sz w:val="20"/>
        </w:rPr>
        <w:t xml:space="preserve">Customer, </w:t>
      </w:r>
      <w:proofErr w:type="gramStart"/>
      <w:r>
        <w:rPr>
          <w:sz w:val="20"/>
        </w:rPr>
        <w:t>in order to</w:t>
      </w:r>
      <w:proofErr w:type="gramEnd"/>
      <w:r>
        <w:rPr>
          <w:sz w:val="20"/>
        </w:rPr>
        <w:t xml:space="preserve"> restore functionality to the</w:t>
      </w:r>
      <w:r>
        <w:rPr>
          <w:spacing w:val="-2"/>
          <w:sz w:val="20"/>
        </w:rPr>
        <w:t xml:space="preserve"> </w:t>
      </w:r>
      <w:r>
        <w:rPr>
          <w:sz w:val="20"/>
        </w:rPr>
        <w:t>Equipment.</w:t>
      </w:r>
    </w:p>
    <w:p w14:paraId="4A50144F" w14:textId="77777777" w:rsidR="00BD4200" w:rsidRDefault="00BD4200" w:rsidP="00BD4200">
      <w:pPr>
        <w:pStyle w:val="BodyText"/>
        <w:rPr>
          <w:sz w:val="21"/>
        </w:rPr>
      </w:pPr>
    </w:p>
    <w:p w14:paraId="7D27EE17" w14:textId="77777777" w:rsidR="00BD4200" w:rsidRDefault="00BD4200" w:rsidP="00BD4200">
      <w:pPr>
        <w:pStyle w:val="ListParagraph"/>
        <w:numPr>
          <w:ilvl w:val="1"/>
          <w:numId w:val="2"/>
        </w:numPr>
        <w:tabs>
          <w:tab w:val="left" w:pos="974"/>
        </w:tabs>
        <w:spacing w:line="249" w:lineRule="auto"/>
        <w:ind w:left="974" w:right="124" w:hanging="855"/>
        <w:rPr>
          <w:sz w:val="20"/>
        </w:rPr>
      </w:pPr>
      <w:r>
        <w:rPr>
          <w:b/>
          <w:sz w:val="20"/>
        </w:rPr>
        <w:t xml:space="preserve">Licenses: </w:t>
      </w:r>
      <w:r>
        <w:rPr>
          <w:sz w:val="20"/>
        </w:rPr>
        <w:t xml:space="preserve">The Customer is responsible for obtaining and maintaining all appropriate hardware and software licenses for the Equipment prior to the date on which the Services commence. The Customer represents and warrants that it has all proper legal rights, title, and license to all hardware, software and/or passwords of the Equipment accessed pursuant to the provision of the Services. The Customer is solely and </w:t>
      </w:r>
      <w:proofErr w:type="gramStart"/>
      <w:r>
        <w:rPr>
          <w:sz w:val="20"/>
        </w:rPr>
        <w:t>absolutely responsible</w:t>
      </w:r>
      <w:proofErr w:type="gramEnd"/>
      <w:r>
        <w:rPr>
          <w:sz w:val="20"/>
        </w:rPr>
        <w:t xml:space="preserve"> for obtaining any and all software and firmware updates and upgrades and obtaining non-publicly available OEM intellectual property of all the</w:t>
      </w:r>
      <w:r>
        <w:rPr>
          <w:spacing w:val="-37"/>
          <w:sz w:val="20"/>
        </w:rPr>
        <w:t xml:space="preserve"> </w:t>
      </w:r>
      <w:r>
        <w:rPr>
          <w:sz w:val="20"/>
        </w:rPr>
        <w:t>Equipment.</w:t>
      </w:r>
    </w:p>
    <w:p w14:paraId="7FE5EEEC" w14:textId="77777777" w:rsidR="00BD4200" w:rsidRDefault="00BD4200" w:rsidP="00BD4200">
      <w:pPr>
        <w:pStyle w:val="BodyText"/>
        <w:spacing w:before="7"/>
        <w:rPr>
          <w:sz w:val="21"/>
        </w:rPr>
      </w:pPr>
    </w:p>
    <w:p w14:paraId="330BDCA1" w14:textId="77777777" w:rsidR="00BD4200" w:rsidRDefault="00BD4200" w:rsidP="00BD4200">
      <w:pPr>
        <w:pStyle w:val="ListParagraph"/>
        <w:numPr>
          <w:ilvl w:val="1"/>
          <w:numId w:val="2"/>
        </w:numPr>
        <w:tabs>
          <w:tab w:val="left" w:pos="974"/>
        </w:tabs>
        <w:spacing w:line="249" w:lineRule="auto"/>
        <w:ind w:left="974" w:right="125" w:hanging="855"/>
        <w:rPr>
          <w:sz w:val="20"/>
        </w:rPr>
      </w:pPr>
      <w:r>
        <w:rPr>
          <w:b/>
          <w:sz w:val="20"/>
        </w:rPr>
        <w:t xml:space="preserve">Data: </w:t>
      </w:r>
      <w:r>
        <w:rPr>
          <w:sz w:val="20"/>
        </w:rPr>
        <w:t>The Customer is responsible for maintaining proper and accessible backups of all data, software, and firmware for the Equipment. The Company shall not be responsible for any data losses or interruption of services or access to systems experienced by the</w:t>
      </w:r>
      <w:r>
        <w:rPr>
          <w:spacing w:val="-17"/>
          <w:sz w:val="20"/>
        </w:rPr>
        <w:t xml:space="preserve"> </w:t>
      </w:r>
      <w:r>
        <w:rPr>
          <w:spacing w:val="-3"/>
          <w:sz w:val="20"/>
        </w:rPr>
        <w:t>Customer.</w:t>
      </w:r>
    </w:p>
    <w:p w14:paraId="691BE0EE" w14:textId="77777777" w:rsidR="00BD4200" w:rsidRDefault="00BD4200" w:rsidP="00BD4200">
      <w:pPr>
        <w:pStyle w:val="BodyText"/>
        <w:spacing w:before="9"/>
        <w:rPr>
          <w:sz w:val="21"/>
        </w:rPr>
      </w:pPr>
    </w:p>
    <w:p w14:paraId="6D90FF7F" w14:textId="77777777" w:rsidR="00BD4200" w:rsidRDefault="00BD4200" w:rsidP="00BD4200">
      <w:pPr>
        <w:pStyle w:val="ListParagraph"/>
        <w:numPr>
          <w:ilvl w:val="1"/>
          <w:numId w:val="2"/>
        </w:numPr>
        <w:tabs>
          <w:tab w:val="left" w:pos="974"/>
        </w:tabs>
        <w:spacing w:line="249" w:lineRule="auto"/>
        <w:ind w:left="974" w:right="124" w:hanging="855"/>
        <w:rPr>
          <w:sz w:val="20"/>
        </w:rPr>
      </w:pPr>
      <w:r>
        <w:rPr>
          <w:b/>
          <w:sz w:val="20"/>
        </w:rPr>
        <w:t xml:space="preserve">Agency: </w:t>
      </w:r>
      <w:r>
        <w:rPr>
          <w:sz w:val="20"/>
        </w:rPr>
        <w:t xml:space="preserve">The Customer appoints the Company as its authorized agent representing the </w:t>
      </w:r>
      <w:r>
        <w:rPr>
          <w:spacing w:val="-3"/>
          <w:sz w:val="20"/>
        </w:rPr>
        <w:t xml:space="preserve">Customer, </w:t>
      </w:r>
      <w:r>
        <w:rPr>
          <w:sz w:val="20"/>
        </w:rPr>
        <w:t>as required, while conducting certain business activities relating to the support and maintenance of the Equipment. The Customer grants the Company the authorization to facilitate any hardware warranty support with the Original Equipment Manufacturer (“</w:t>
      </w:r>
      <w:r>
        <w:rPr>
          <w:b/>
          <w:sz w:val="20"/>
        </w:rPr>
        <w:t>OEM</w:t>
      </w:r>
      <w:r>
        <w:rPr>
          <w:sz w:val="20"/>
        </w:rPr>
        <w:t xml:space="preserve">”). The Customer further grants the Company the authorization to act on the Customer’s behalf with all the rights and privileges entitled to the Customer by the OEM, including, hardware warranty services, software patch management and application, and any other service, including access to OEM’s proprietary information to which the Customer is entitled. The Company and the Customer agree that the same protections and confidentiality provided by Customer to the OEM will also be provided by the </w:t>
      </w:r>
      <w:r>
        <w:rPr>
          <w:spacing w:val="-3"/>
          <w:sz w:val="20"/>
        </w:rPr>
        <w:t xml:space="preserve">Company, </w:t>
      </w:r>
      <w:r>
        <w:rPr>
          <w:sz w:val="20"/>
        </w:rPr>
        <w:t xml:space="preserve">acting on the Customer’s behalf. No rights or license are transferred or assigned by this these Conditions. The Company is simply designated as a </w:t>
      </w:r>
      <w:r>
        <w:rPr>
          <w:i/>
          <w:sz w:val="20"/>
        </w:rPr>
        <w:t xml:space="preserve">bona fide </w:t>
      </w:r>
      <w:r>
        <w:rPr>
          <w:sz w:val="20"/>
        </w:rPr>
        <w:t xml:space="preserve">agent to act on the Customer’s behalf to the OEM </w:t>
      </w:r>
      <w:proofErr w:type="gramStart"/>
      <w:r>
        <w:rPr>
          <w:sz w:val="20"/>
        </w:rPr>
        <w:t>in order to</w:t>
      </w:r>
      <w:proofErr w:type="gramEnd"/>
      <w:r>
        <w:rPr>
          <w:sz w:val="20"/>
        </w:rPr>
        <w:t xml:space="preserve"> provide the Services for the</w:t>
      </w:r>
      <w:r>
        <w:rPr>
          <w:spacing w:val="-10"/>
          <w:sz w:val="20"/>
        </w:rPr>
        <w:t xml:space="preserve"> </w:t>
      </w:r>
      <w:r>
        <w:rPr>
          <w:sz w:val="20"/>
        </w:rPr>
        <w:t>Equipment.</w:t>
      </w:r>
    </w:p>
    <w:p w14:paraId="6EA6A0B2" w14:textId="77777777" w:rsidR="00BD4200" w:rsidRDefault="00BD4200" w:rsidP="00BD4200">
      <w:pPr>
        <w:pStyle w:val="BodyText"/>
        <w:spacing w:before="4"/>
        <w:rPr>
          <w:sz w:val="21"/>
        </w:rPr>
      </w:pPr>
    </w:p>
    <w:p w14:paraId="096FCCB8" w14:textId="77777777" w:rsidR="00BD4200" w:rsidRDefault="00BD4200" w:rsidP="00BD4200">
      <w:pPr>
        <w:pStyle w:val="ListParagraph"/>
        <w:numPr>
          <w:ilvl w:val="1"/>
          <w:numId w:val="2"/>
        </w:numPr>
        <w:tabs>
          <w:tab w:val="left" w:pos="974"/>
        </w:tabs>
        <w:spacing w:line="249" w:lineRule="auto"/>
        <w:ind w:left="974" w:right="128" w:hanging="855"/>
        <w:rPr>
          <w:sz w:val="20"/>
        </w:rPr>
      </w:pPr>
      <w:r>
        <w:rPr>
          <w:b/>
          <w:sz w:val="20"/>
        </w:rPr>
        <w:t xml:space="preserve">Customer Orders: </w:t>
      </w:r>
      <w:r>
        <w:rPr>
          <w:sz w:val="20"/>
        </w:rPr>
        <w:t xml:space="preserve">Every Order provided by the Customer to the Company shall be via a CPO that clearly references the Company’s quotation and/or SOW under which the Services are being ordered and which set forth the fees to be paid by the Customer for those Services. Provisions in a CPO that conflict with or attempt to </w:t>
      </w:r>
      <w:r>
        <w:rPr>
          <w:spacing w:val="-3"/>
          <w:sz w:val="20"/>
        </w:rPr>
        <w:t xml:space="preserve">modify, </w:t>
      </w:r>
      <w:r>
        <w:rPr>
          <w:sz w:val="20"/>
        </w:rPr>
        <w:t xml:space="preserve">amend, add to, or remove terms in these Conditions or the Company’s quotation and/or SOW shall be null and void unless expressly accepted in writing by the Company as a variation of these Conditions. The Customer shall be responsible to the Company for ensuring the accuracy of the CPO (including any applicable specifications) submitted by the </w:t>
      </w:r>
      <w:r>
        <w:rPr>
          <w:spacing w:val="-3"/>
          <w:sz w:val="20"/>
        </w:rPr>
        <w:t xml:space="preserve">Customer, </w:t>
      </w:r>
      <w:r>
        <w:rPr>
          <w:sz w:val="20"/>
        </w:rPr>
        <w:t>and for giving the Company any necessary information relating to the Services within a sufficient time to enable the Company to perform the Services in accordance with these</w:t>
      </w:r>
      <w:r>
        <w:rPr>
          <w:spacing w:val="-16"/>
          <w:sz w:val="20"/>
        </w:rPr>
        <w:t xml:space="preserve"> </w:t>
      </w:r>
      <w:r>
        <w:rPr>
          <w:sz w:val="20"/>
        </w:rPr>
        <w:t>Conditions.</w:t>
      </w:r>
    </w:p>
    <w:p w14:paraId="210D72A8" w14:textId="77777777" w:rsidR="00BD4200" w:rsidRDefault="00BD4200" w:rsidP="00BD4200">
      <w:pPr>
        <w:pStyle w:val="BodyText"/>
        <w:spacing w:before="5"/>
        <w:rPr>
          <w:sz w:val="21"/>
        </w:rPr>
      </w:pPr>
    </w:p>
    <w:p w14:paraId="1BF45945" w14:textId="77777777" w:rsidR="00BD4200" w:rsidRDefault="00BD4200" w:rsidP="00BD4200">
      <w:pPr>
        <w:pStyle w:val="ListParagraph"/>
        <w:numPr>
          <w:ilvl w:val="1"/>
          <w:numId w:val="2"/>
        </w:numPr>
        <w:tabs>
          <w:tab w:val="left" w:pos="974"/>
        </w:tabs>
        <w:spacing w:line="249" w:lineRule="auto"/>
        <w:ind w:left="974" w:right="126" w:hanging="855"/>
        <w:rPr>
          <w:sz w:val="20"/>
        </w:rPr>
      </w:pPr>
      <w:r>
        <w:rPr>
          <w:b/>
          <w:sz w:val="20"/>
        </w:rPr>
        <w:t xml:space="preserve">Order Changes: </w:t>
      </w:r>
      <w:r>
        <w:rPr>
          <w:sz w:val="20"/>
        </w:rPr>
        <w:t xml:space="preserve">If the Customer desires to change the Services in an </w:t>
      </w:r>
      <w:r>
        <w:rPr>
          <w:spacing w:val="-3"/>
          <w:sz w:val="20"/>
        </w:rPr>
        <w:t xml:space="preserve">Order, </w:t>
      </w:r>
      <w:r>
        <w:rPr>
          <w:sz w:val="20"/>
        </w:rPr>
        <w:t>the Customer shall provide written notice to the Company of the desired changes. The Company will assess the impact of the desired changes to the Services and, if, in the Company’s reasonable opinion, the desired changes are possible and desirable, the Company shall prepare and provide to the Customer a Change</w:t>
      </w:r>
      <w:r>
        <w:rPr>
          <w:spacing w:val="-11"/>
          <w:sz w:val="20"/>
        </w:rPr>
        <w:t xml:space="preserve"> </w:t>
      </w:r>
      <w:r>
        <w:rPr>
          <w:sz w:val="20"/>
        </w:rPr>
        <w:t>Order</w:t>
      </w:r>
    </w:p>
    <w:p w14:paraId="0811756D" w14:textId="77777777" w:rsidR="00BD4200" w:rsidRPr="00BD4200" w:rsidRDefault="00BD4200" w:rsidP="00BD4200">
      <w:pPr>
        <w:spacing w:line="249" w:lineRule="auto"/>
        <w:jc w:val="both"/>
        <w:rPr>
          <w:sz w:val="20"/>
          <w:lang w:val="en-US"/>
        </w:rPr>
        <w:sectPr w:rsidR="00BD4200" w:rsidRPr="00BD4200" w:rsidSect="00BD4200">
          <w:pgSz w:w="12240" w:h="15840"/>
          <w:pgMar w:top="1440" w:right="1020" w:bottom="960" w:left="920" w:header="306" w:footer="773" w:gutter="0"/>
          <w:cols w:space="720"/>
        </w:sectPr>
      </w:pPr>
    </w:p>
    <w:p w14:paraId="20D28368" w14:textId="77777777" w:rsidR="00BD4200" w:rsidRDefault="00BD4200" w:rsidP="00BD4200">
      <w:pPr>
        <w:pStyle w:val="BodyText"/>
        <w:spacing w:before="1" w:line="249" w:lineRule="auto"/>
        <w:ind w:left="974" w:right="130"/>
        <w:jc w:val="both"/>
      </w:pPr>
      <w:r>
        <w:lastRenderedPageBreak/>
        <w:t>Document incorporating the description of the changes to be made and the cost of those changes. To the extent the Customer accepts the Change Order Document by signing it, the Services under a Customer’s Order affected by those changes enumerated in the Change Order Document shall be deemed amended to incorporate those changes.</w:t>
      </w:r>
    </w:p>
    <w:p w14:paraId="4707F816" w14:textId="77777777" w:rsidR="00BD4200" w:rsidRDefault="00BD4200" w:rsidP="00BD4200">
      <w:pPr>
        <w:pStyle w:val="BodyText"/>
        <w:spacing w:before="8"/>
        <w:rPr>
          <w:sz w:val="21"/>
        </w:rPr>
      </w:pPr>
    </w:p>
    <w:p w14:paraId="17C52C87" w14:textId="77777777" w:rsidR="00BD4200" w:rsidRPr="00A51301" w:rsidRDefault="00BD4200" w:rsidP="00BD4200">
      <w:pPr>
        <w:pStyle w:val="ListParagraph"/>
        <w:numPr>
          <w:ilvl w:val="1"/>
          <w:numId w:val="2"/>
        </w:numPr>
        <w:tabs>
          <w:tab w:val="left" w:pos="973"/>
          <w:tab w:val="left" w:pos="974"/>
        </w:tabs>
        <w:ind w:left="974" w:hanging="855"/>
        <w:rPr>
          <w:sz w:val="20"/>
        </w:rPr>
      </w:pPr>
      <w:r>
        <w:rPr>
          <w:b/>
          <w:sz w:val="20"/>
        </w:rPr>
        <w:t xml:space="preserve">Services Request: </w:t>
      </w:r>
      <w:r>
        <w:rPr>
          <w:sz w:val="20"/>
        </w:rPr>
        <w:t>The Customer shall initiate a Service</w:t>
      </w:r>
      <w:r>
        <w:rPr>
          <w:spacing w:val="-14"/>
          <w:sz w:val="20"/>
        </w:rPr>
        <w:t xml:space="preserve"> </w:t>
      </w:r>
      <w:r>
        <w:rPr>
          <w:sz w:val="20"/>
        </w:rPr>
        <w:t>Request:</w:t>
      </w:r>
    </w:p>
    <w:p w14:paraId="0249E3EE" w14:textId="77777777" w:rsidR="00BD4200" w:rsidRDefault="00BD4200" w:rsidP="00BD4200">
      <w:pPr>
        <w:pStyle w:val="BodyText"/>
        <w:rPr>
          <w:sz w:val="22"/>
        </w:rPr>
      </w:pPr>
    </w:p>
    <w:p w14:paraId="67B9CD5E" w14:textId="35A16AB9" w:rsidR="00BD4200" w:rsidRDefault="00BD4200" w:rsidP="00BD4200">
      <w:pPr>
        <w:pStyle w:val="ListParagraph"/>
        <w:numPr>
          <w:ilvl w:val="2"/>
          <w:numId w:val="2"/>
        </w:numPr>
        <w:tabs>
          <w:tab w:val="left" w:pos="1813"/>
          <w:tab w:val="left" w:pos="1814"/>
        </w:tabs>
        <w:spacing w:before="176"/>
        <w:rPr>
          <w:sz w:val="20"/>
        </w:rPr>
      </w:pPr>
      <w:r>
        <w:rPr>
          <w:sz w:val="20"/>
        </w:rPr>
        <w:t xml:space="preserve">by sending an e-mail to </w:t>
      </w:r>
      <w:r>
        <w:rPr>
          <w:color w:val="FF0000"/>
          <w:sz w:val="20"/>
        </w:rPr>
        <w:t>info@be-networks.be</w:t>
      </w:r>
      <w:r>
        <w:rPr>
          <w:sz w:val="20"/>
        </w:rPr>
        <w:t>;</w:t>
      </w:r>
      <w:r>
        <w:rPr>
          <w:spacing w:val="-9"/>
          <w:sz w:val="20"/>
        </w:rPr>
        <w:t xml:space="preserve"> </w:t>
      </w:r>
      <w:r>
        <w:rPr>
          <w:sz w:val="20"/>
        </w:rPr>
        <w:t>or</w:t>
      </w:r>
    </w:p>
    <w:p w14:paraId="5E0879EC" w14:textId="77777777" w:rsidR="00BD4200" w:rsidRDefault="00BD4200" w:rsidP="00BD4200">
      <w:pPr>
        <w:pStyle w:val="BodyText"/>
        <w:spacing w:before="7"/>
        <w:rPr>
          <w:sz w:val="22"/>
        </w:rPr>
      </w:pPr>
    </w:p>
    <w:p w14:paraId="063A3D5C" w14:textId="3D9F0FB8" w:rsidR="00BD4200" w:rsidRDefault="00BD4200" w:rsidP="00BD4200">
      <w:pPr>
        <w:pStyle w:val="ListParagraph"/>
        <w:numPr>
          <w:ilvl w:val="2"/>
          <w:numId w:val="2"/>
        </w:numPr>
        <w:tabs>
          <w:tab w:val="left" w:pos="1813"/>
          <w:tab w:val="left" w:pos="1814"/>
        </w:tabs>
        <w:rPr>
          <w:sz w:val="20"/>
        </w:rPr>
      </w:pPr>
      <w:r>
        <w:rPr>
          <w:sz w:val="20"/>
        </w:rPr>
        <w:t xml:space="preserve">by calling the Customer Service telephone numbers posted on the </w:t>
      </w:r>
      <w:r w:rsidRPr="00A51301">
        <w:rPr>
          <w:color w:val="FF0000"/>
          <w:sz w:val="20"/>
        </w:rPr>
        <w:t xml:space="preserve">BE </w:t>
      </w:r>
      <w:proofErr w:type="gramStart"/>
      <w:r>
        <w:rPr>
          <w:color w:val="FF0000"/>
          <w:sz w:val="20"/>
        </w:rPr>
        <w:t xml:space="preserve">Networks </w:t>
      </w:r>
      <w:r w:rsidRPr="00A51301">
        <w:rPr>
          <w:color w:val="FF0000"/>
          <w:spacing w:val="-31"/>
          <w:sz w:val="20"/>
        </w:rPr>
        <w:t xml:space="preserve"> </w:t>
      </w:r>
      <w:r w:rsidRPr="00A51301">
        <w:rPr>
          <w:color w:val="FF0000"/>
          <w:sz w:val="20"/>
        </w:rPr>
        <w:t>website</w:t>
      </w:r>
      <w:proofErr w:type="gramEnd"/>
      <w:r>
        <w:rPr>
          <w:sz w:val="20"/>
        </w:rPr>
        <w:t>.</w:t>
      </w:r>
    </w:p>
    <w:p w14:paraId="0350B81C" w14:textId="77777777" w:rsidR="00BD4200" w:rsidRDefault="00BD4200" w:rsidP="00BD4200">
      <w:pPr>
        <w:pStyle w:val="BodyText"/>
        <w:spacing w:before="8"/>
        <w:rPr>
          <w:sz w:val="22"/>
        </w:rPr>
      </w:pPr>
    </w:p>
    <w:p w14:paraId="4AB3BACD" w14:textId="77777777" w:rsidR="00BD4200" w:rsidRDefault="00BD4200" w:rsidP="00BD4200">
      <w:pPr>
        <w:pStyle w:val="BodyText"/>
        <w:spacing w:line="249" w:lineRule="auto"/>
        <w:ind w:left="974" w:right="129"/>
        <w:jc w:val="both"/>
      </w:pPr>
      <w:r>
        <w:rPr>
          <w:spacing w:val="-12"/>
        </w:rPr>
        <w:t xml:space="preserve">To </w:t>
      </w:r>
      <w:r>
        <w:t>successfully initiate a Customer Service Request ticket, the Customer must provide the serial number of the Equipment requiring Services. A Service Request shall not be valid until the Customer has provided a valid serial number of the</w:t>
      </w:r>
      <w:r>
        <w:rPr>
          <w:spacing w:val="-12"/>
        </w:rPr>
        <w:t xml:space="preserve"> </w:t>
      </w:r>
      <w:r>
        <w:t>Equipment.</w:t>
      </w:r>
    </w:p>
    <w:p w14:paraId="6C121FE4" w14:textId="77777777" w:rsidR="00BD4200" w:rsidRDefault="00BD4200" w:rsidP="00BD4200">
      <w:pPr>
        <w:pStyle w:val="BodyText"/>
        <w:spacing w:before="9"/>
        <w:rPr>
          <w:sz w:val="21"/>
        </w:rPr>
      </w:pPr>
    </w:p>
    <w:p w14:paraId="0E5E615F" w14:textId="77777777" w:rsidR="00BD4200" w:rsidRDefault="00BD4200" w:rsidP="00BD4200">
      <w:pPr>
        <w:pStyle w:val="ListParagraph"/>
        <w:numPr>
          <w:ilvl w:val="1"/>
          <w:numId w:val="2"/>
        </w:numPr>
        <w:tabs>
          <w:tab w:val="left" w:pos="974"/>
        </w:tabs>
        <w:spacing w:line="249" w:lineRule="auto"/>
        <w:ind w:left="974" w:right="132" w:hanging="855"/>
        <w:rPr>
          <w:sz w:val="20"/>
        </w:rPr>
      </w:pPr>
      <w:r>
        <w:rPr>
          <w:b/>
          <w:sz w:val="20"/>
        </w:rPr>
        <w:t xml:space="preserve">Passwords: </w:t>
      </w:r>
      <w:r>
        <w:rPr>
          <w:sz w:val="20"/>
        </w:rPr>
        <w:t>The Customer is responsible for maintaining all passwords for the Equipment and will provide all necessary passwords to the Company for the purposes of providing the</w:t>
      </w:r>
      <w:r>
        <w:rPr>
          <w:spacing w:val="-38"/>
          <w:sz w:val="20"/>
        </w:rPr>
        <w:t xml:space="preserve"> </w:t>
      </w:r>
      <w:r>
        <w:rPr>
          <w:sz w:val="20"/>
        </w:rPr>
        <w:t>Services.</w:t>
      </w:r>
    </w:p>
    <w:p w14:paraId="55CA306F" w14:textId="77777777" w:rsidR="00BD4200" w:rsidRDefault="00BD4200" w:rsidP="00BD4200">
      <w:pPr>
        <w:pStyle w:val="BodyText"/>
        <w:spacing w:before="4"/>
        <w:rPr>
          <w:sz w:val="21"/>
        </w:rPr>
      </w:pPr>
    </w:p>
    <w:p w14:paraId="48B0F1A2" w14:textId="77777777" w:rsidR="00BD4200" w:rsidRDefault="00BD4200" w:rsidP="00BD4200">
      <w:pPr>
        <w:pStyle w:val="Heading1"/>
        <w:numPr>
          <w:ilvl w:val="1"/>
          <w:numId w:val="2"/>
        </w:numPr>
        <w:tabs>
          <w:tab w:val="left" w:pos="973"/>
          <w:tab w:val="left" w:pos="974"/>
        </w:tabs>
        <w:ind w:left="974" w:hanging="855"/>
      </w:pPr>
      <w:r>
        <w:t>Consumables</w:t>
      </w:r>
      <w:r>
        <w:rPr>
          <w:spacing w:val="-2"/>
        </w:rPr>
        <w:t xml:space="preserve"> </w:t>
      </w:r>
      <w:r>
        <w:t>Policy:</w:t>
      </w:r>
    </w:p>
    <w:p w14:paraId="4732AF7D" w14:textId="19742384" w:rsidR="00BD4200" w:rsidRPr="00E67EA6" w:rsidRDefault="00BD4200" w:rsidP="00BD4200">
      <w:pPr>
        <w:pStyle w:val="BodyText"/>
        <w:spacing w:before="13"/>
        <w:ind w:left="974"/>
        <w:rPr>
          <w:color w:val="FF0000"/>
        </w:rPr>
      </w:pPr>
      <w:r w:rsidRPr="00E67EA6">
        <w:rPr>
          <w:color w:val="FF0000"/>
          <w:u w:val="single" w:color="0000FF"/>
        </w:rPr>
        <w:t>https://be-</w:t>
      </w:r>
      <w:r>
        <w:rPr>
          <w:color w:val="FF0000"/>
          <w:u w:val="single" w:color="0000FF"/>
        </w:rPr>
        <w:t>networks</w:t>
      </w:r>
      <w:r w:rsidRPr="00E67EA6">
        <w:rPr>
          <w:color w:val="FF0000"/>
          <w:u w:val="single" w:color="0000FF"/>
        </w:rPr>
        <w:t>.</w:t>
      </w:r>
      <w:r>
        <w:rPr>
          <w:color w:val="FF0000"/>
          <w:u w:val="single" w:color="0000FF"/>
        </w:rPr>
        <w:t>be</w:t>
      </w:r>
      <w:r w:rsidRPr="00E67EA6">
        <w:rPr>
          <w:color w:val="FF0000"/>
          <w:u w:val="single" w:color="0000FF"/>
        </w:rPr>
        <w:t>/</w:t>
      </w:r>
    </w:p>
    <w:p w14:paraId="7E832DDE" w14:textId="77777777" w:rsidR="00BD4200" w:rsidRDefault="00BD4200" w:rsidP="00BD4200">
      <w:pPr>
        <w:pStyle w:val="BodyText"/>
        <w:spacing w:before="7"/>
        <w:rPr>
          <w:sz w:val="22"/>
        </w:rPr>
      </w:pPr>
    </w:p>
    <w:p w14:paraId="0983873A" w14:textId="77777777" w:rsidR="00BD4200" w:rsidRDefault="00BD4200" w:rsidP="00BD4200">
      <w:pPr>
        <w:pStyle w:val="ListParagraph"/>
        <w:numPr>
          <w:ilvl w:val="1"/>
          <w:numId w:val="2"/>
        </w:numPr>
        <w:tabs>
          <w:tab w:val="left" w:pos="974"/>
        </w:tabs>
        <w:spacing w:before="1" w:line="249" w:lineRule="auto"/>
        <w:ind w:left="974" w:right="127" w:hanging="855"/>
        <w:rPr>
          <w:sz w:val="20"/>
        </w:rPr>
      </w:pPr>
      <w:r>
        <w:rPr>
          <w:b/>
          <w:sz w:val="20"/>
        </w:rPr>
        <w:t xml:space="preserve">Unsupported Equipment: </w:t>
      </w:r>
      <w:r>
        <w:rPr>
          <w:sz w:val="20"/>
        </w:rPr>
        <w:t xml:space="preserve">Should Customer request Services for Equipment not identified under the Company’s quotation and/or SOW or requests a service level greater than the service levels identified under the Company’s quotation and/or </w:t>
      </w:r>
      <w:r>
        <w:rPr>
          <w:spacing w:val="-4"/>
          <w:sz w:val="20"/>
        </w:rPr>
        <w:t xml:space="preserve">SOW, </w:t>
      </w:r>
      <w:r>
        <w:rPr>
          <w:sz w:val="20"/>
        </w:rPr>
        <w:t>the Customer agrees to pay the incremental time and material rates (available upon request) for such additional Services provided by the</w:t>
      </w:r>
      <w:r>
        <w:rPr>
          <w:spacing w:val="-36"/>
          <w:sz w:val="20"/>
        </w:rPr>
        <w:t xml:space="preserve"> </w:t>
      </w:r>
      <w:r>
        <w:rPr>
          <w:spacing w:val="-3"/>
          <w:sz w:val="20"/>
        </w:rPr>
        <w:t>Company.</w:t>
      </w:r>
    </w:p>
    <w:p w14:paraId="15E76D00" w14:textId="77777777" w:rsidR="00BD4200" w:rsidRDefault="00BD4200" w:rsidP="00BD4200">
      <w:pPr>
        <w:pStyle w:val="BodyText"/>
        <w:spacing w:before="8"/>
        <w:rPr>
          <w:sz w:val="21"/>
        </w:rPr>
      </w:pPr>
    </w:p>
    <w:p w14:paraId="6A4D63ED" w14:textId="77777777" w:rsidR="00BD4200" w:rsidRDefault="00BD4200" w:rsidP="00BD4200">
      <w:pPr>
        <w:pStyle w:val="BodyText"/>
        <w:spacing w:line="249" w:lineRule="auto"/>
        <w:ind w:left="974" w:right="123"/>
        <w:jc w:val="both"/>
      </w:pPr>
      <w:r>
        <w:t>Response times and materials availability are on an “as available” basis. All rates set forth herein are subject to change by the Company upon reasonable and advance notice provided to the Customer or may be revised/amended in the Company’s quotations and/or SOW issued to Customer pursuant to these Conditions. The Company shall make reasonable commercial efforts to meet the Customer’s needs but has no obligation to provide the Services for any unsupported Equipment.</w:t>
      </w:r>
    </w:p>
    <w:p w14:paraId="35FF6D84" w14:textId="77777777" w:rsidR="00BD4200" w:rsidRDefault="00BD4200" w:rsidP="00BD4200">
      <w:pPr>
        <w:pStyle w:val="BodyText"/>
        <w:spacing w:before="8"/>
        <w:rPr>
          <w:sz w:val="21"/>
        </w:rPr>
      </w:pPr>
    </w:p>
    <w:p w14:paraId="23192271" w14:textId="77777777" w:rsidR="00BD4200" w:rsidRDefault="00BD4200" w:rsidP="00BD4200">
      <w:pPr>
        <w:pStyle w:val="ListParagraph"/>
        <w:numPr>
          <w:ilvl w:val="1"/>
          <w:numId w:val="2"/>
        </w:numPr>
        <w:tabs>
          <w:tab w:val="left" w:pos="974"/>
        </w:tabs>
        <w:spacing w:line="249" w:lineRule="auto"/>
        <w:ind w:left="974" w:right="129" w:hanging="855"/>
        <w:rPr>
          <w:sz w:val="20"/>
        </w:rPr>
      </w:pPr>
      <w:r>
        <w:rPr>
          <w:b/>
          <w:sz w:val="20"/>
        </w:rPr>
        <w:t xml:space="preserve">Equipment Configurations: </w:t>
      </w:r>
      <w:r>
        <w:rPr>
          <w:sz w:val="20"/>
        </w:rPr>
        <w:t>The Customer shall provide the Company with all detailed hardware and software configurations for the Equipment required by the Company and suitable for determining the exact types and quantities of Field Replaceable Units (i.e. spare parts) (“</w:t>
      </w:r>
      <w:r>
        <w:rPr>
          <w:b/>
          <w:sz w:val="20"/>
        </w:rPr>
        <w:t>FRU</w:t>
      </w:r>
      <w:r>
        <w:rPr>
          <w:sz w:val="20"/>
        </w:rPr>
        <w:t>”) required to meet the Customer’s Services requirements. If for whatsoever reason(s), the Customer is unable to provide the required</w:t>
      </w:r>
      <w:r>
        <w:rPr>
          <w:spacing w:val="-5"/>
          <w:sz w:val="20"/>
        </w:rPr>
        <w:t xml:space="preserve"> </w:t>
      </w:r>
      <w:r>
        <w:rPr>
          <w:sz w:val="20"/>
        </w:rPr>
        <w:t>information</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pacing w:val="-3"/>
          <w:sz w:val="20"/>
        </w:rPr>
        <w:t>Company,</w:t>
      </w:r>
      <w:r>
        <w:rPr>
          <w:spacing w:val="-5"/>
          <w:sz w:val="20"/>
        </w:rPr>
        <w:t xml:space="preserve"> </w:t>
      </w:r>
      <w:r>
        <w:rPr>
          <w:sz w:val="20"/>
        </w:rPr>
        <w:t>the</w:t>
      </w:r>
      <w:r>
        <w:rPr>
          <w:spacing w:val="-4"/>
          <w:sz w:val="20"/>
        </w:rPr>
        <w:t xml:space="preserve"> </w:t>
      </w:r>
      <w:r>
        <w:rPr>
          <w:sz w:val="20"/>
        </w:rPr>
        <w:t>Company</w:t>
      </w:r>
      <w:r>
        <w:rPr>
          <w:spacing w:val="-5"/>
          <w:sz w:val="20"/>
        </w:rPr>
        <w:t xml:space="preserve"> </w:t>
      </w:r>
      <w:r>
        <w:rPr>
          <w:sz w:val="20"/>
        </w:rPr>
        <w:t>shall</w:t>
      </w:r>
      <w:r>
        <w:rPr>
          <w:spacing w:val="-4"/>
          <w:sz w:val="20"/>
        </w:rPr>
        <w:t xml:space="preserve"> </w:t>
      </w:r>
      <w:r>
        <w:rPr>
          <w:sz w:val="20"/>
        </w:rPr>
        <w:t>stock</w:t>
      </w:r>
      <w:r>
        <w:rPr>
          <w:spacing w:val="-5"/>
          <w:sz w:val="20"/>
        </w:rPr>
        <w:t xml:space="preserve"> </w:t>
      </w:r>
      <w:r>
        <w:rPr>
          <w:sz w:val="20"/>
        </w:rPr>
        <w:t>the</w:t>
      </w:r>
      <w:r>
        <w:rPr>
          <w:spacing w:val="-4"/>
          <w:sz w:val="20"/>
        </w:rPr>
        <w:t xml:space="preserve"> </w:t>
      </w:r>
      <w:r>
        <w:rPr>
          <w:sz w:val="20"/>
        </w:rPr>
        <w:t>required</w:t>
      </w:r>
      <w:r>
        <w:rPr>
          <w:spacing w:val="-5"/>
          <w:sz w:val="20"/>
        </w:rPr>
        <w:t xml:space="preserve"> </w:t>
      </w:r>
      <w:r>
        <w:rPr>
          <w:sz w:val="20"/>
        </w:rPr>
        <w:t>FRUs</w:t>
      </w:r>
      <w:r>
        <w:rPr>
          <w:spacing w:val="-4"/>
          <w:sz w:val="20"/>
        </w:rPr>
        <w:t xml:space="preserve"> </w:t>
      </w:r>
      <w:r>
        <w:rPr>
          <w:sz w:val="20"/>
        </w:rPr>
        <w:t>on</w:t>
      </w:r>
      <w:r>
        <w:rPr>
          <w:spacing w:val="-4"/>
          <w:sz w:val="20"/>
        </w:rPr>
        <w:t xml:space="preserve"> </w:t>
      </w:r>
      <w:r>
        <w:rPr>
          <w:sz w:val="20"/>
        </w:rPr>
        <w:t>a</w:t>
      </w:r>
      <w:r>
        <w:rPr>
          <w:spacing w:val="-5"/>
          <w:sz w:val="20"/>
        </w:rPr>
        <w:t xml:space="preserve"> </w:t>
      </w:r>
      <w:r>
        <w:rPr>
          <w:sz w:val="20"/>
        </w:rPr>
        <w:t>best</w:t>
      </w:r>
      <w:r>
        <w:rPr>
          <w:spacing w:val="-4"/>
          <w:sz w:val="20"/>
        </w:rPr>
        <w:t xml:space="preserve"> </w:t>
      </w:r>
      <w:r>
        <w:rPr>
          <w:sz w:val="20"/>
        </w:rPr>
        <w:t>effort</w:t>
      </w:r>
      <w:r>
        <w:rPr>
          <w:spacing w:val="-5"/>
          <w:sz w:val="20"/>
        </w:rPr>
        <w:t xml:space="preserve"> </w:t>
      </w:r>
      <w:r>
        <w:rPr>
          <w:sz w:val="20"/>
        </w:rPr>
        <w:t>basis.</w:t>
      </w:r>
    </w:p>
    <w:p w14:paraId="164B1974" w14:textId="77777777" w:rsidR="00BD4200" w:rsidRDefault="00BD4200" w:rsidP="00BD4200">
      <w:pPr>
        <w:pStyle w:val="BodyText"/>
        <w:spacing w:before="8"/>
        <w:rPr>
          <w:sz w:val="21"/>
        </w:rPr>
      </w:pPr>
    </w:p>
    <w:p w14:paraId="5A1C26CB" w14:textId="77777777" w:rsidR="00BD4200" w:rsidRDefault="00BD4200" w:rsidP="00BD4200">
      <w:pPr>
        <w:pStyle w:val="ListParagraph"/>
        <w:numPr>
          <w:ilvl w:val="1"/>
          <w:numId w:val="2"/>
        </w:numPr>
        <w:tabs>
          <w:tab w:val="left" w:pos="974"/>
        </w:tabs>
        <w:spacing w:line="249" w:lineRule="auto"/>
        <w:ind w:left="974" w:right="123" w:hanging="855"/>
        <w:rPr>
          <w:sz w:val="20"/>
        </w:rPr>
      </w:pPr>
      <w:r>
        <w:rPr>
          <w:b/>
          <w:sz w:val="20"/>
        </w:rPr>
        <w:t xml:space="preserve">Access &amp; Information: </w:t>
      </w:r>
      <w:r>
        <w:rPr>
          <w:sz w:val="20"/>
        </w:rPr>
        <w:t xml:space="preserve">The Customer shall provide the </w:t>
      </w:r>
      <w:r>
        <w:rPr>
          <w:spacing w:val="-3"/>
          <w:sz w:val="20"/>
        </w:rPr>
        <w:t xml:space="preserve">Company, </w:t>
      </w:r>
      <w:r>
        <w:rPr>
          <w:sz w:val="20"/>
        </w:rPr>
        <w:t>its employees, agents, consultants or subcontractors with access to the Customer's premises, office accommodation and any other facilities as reasonably required by the Company to provide the Services. The Customer shall provide the Company with such information and material which may reasonably be required by the Company to provide the Services and ensure that such information is accurate in all material respects. The Customer represents and warrants that all of the information provided by the Customer to the Company (including without limitation personal particulars and contact information) is accurate and complete, and that (to the extent the Customer is providing any personal information or data to the Company) the Customer has obtained all consents required for the collection, use, reliance, disclosure, processing and/or handling of the same by the</w:t>
      </w:r>
      <w:r>
        <w:rPr>
          <w:spacing w:val="-9"/>
          <w:sz w:val="20"/>
        </w:rPr>
        <w:t xml:space="preserve"> </w:t>
      </w:r>
      <w:r>
        <w:rPr>
          <w:spacing w:val="-3"/>
          <w:sz w:val="20"/>
        </w:rPr>
        <w:t>Company.</w:t>
      </w:r>
    </w:p>
    <w:p w14:paraId="050927AB" w14:textId="77777777" w:rsidR="00BD4200" w:rsidRDefault="00BD4200" w:rsidP="00BD4200">
      <w:pPr>
        <w:pStyle w:val="BodyText"/>
        <w:spacing w:before="4"/>
        <w:rPr>
          <w:sz w:val="21"/>
        </w:rPr>
      </w:pPr>
    </w:p>
    <w:p w14:paraId="4B439081" w14:textId="77777777" w:rsidR="00BD4200" w:rsidRDefault="00BD4200" w:rsidP="00BD4200">
      <w:pPr>
        <w:pStyle w:val="ListParagraph"/>
        <w:numPr>
          <w:ilvl w:val="1"/>
          <w:numId w:val="2"/>
        </w:numPr>
        <w:tabs>
          <w:tab w:val="left" w:pos="974"/>
        </w:tabs>
        <w:spacing w:before="1" w:line="249" w:lineRule="auto"/>
        <w:ind w:left="974" w:right="125" w:hanging="855"/>
        <w:rPr>
          <w:sz w:val="20"/>
        </w:rPr>
      </w:pPr>
      <w:r>
        <w:rPr>
          <w:b/>
          <w:sz w:val="20"/>
        </w:rPr>
        <w:t xml:space="preserve">Customer’s Default: </w:t>
      </w:r>
      <w:r>
        <w:rPr>
          <w:sz w:val="20"/>
        </w:rPr>
        <w:t>If the Company’s performance of any of its obligations in respect of the Services is</w:t>
      </w:r>
      <w:r>
        <w:rPr>
          <w:spacing w:val="10"/>
          <w:sz w:val="20"/>
        </w:rPr>
        <w:t xml:space="preserve"> </w:t>
      </w:r>
      <w:r>
        <w:rPr>
          <w:sz w:val="20"/>
        </w:rPr>
        <w:t>prevented</w:t>
      </w:r>
      <w:r>
        <w:rPr>
          <w:spacing w:val="11"/>
          <w:sz w:val="20"/>
        </w:rPr>
        <w:t xml:space="preserve"> </w:t>
      </w:r>
      <w:r>
        <w:rPr>
          <w:sz w:val="20"/>
        </w:rPr>
        <w:t>or</w:t>
      </w:r>
      <w:r>
        <w:rPr>
          <w:spacing w:val="10"/>
          <w:sz w:val="20"/>
        </w:rPr>
        <w:t xml:space="preserve"> </w:t>
      </w:r>
      <w:r>
        <w:rPr>
          <w:sz w:val="20"/>
        </w:rPr>
        <w:t>delayed</w:t>
      </w:r>
      <w:r>
        <w:rPr>
          <w:spacing w:val="11"/>
          <w:sz w:val="20"/>
        </w:rPr>
        <w:t xml:space="preserve"> </w:t>
      </w:r>
      <w:r>
        <w:rPr>
          <w:sz w:val="20"/>
        </w:rPr>
        <w:t>by</w:t>
      </w:r>
      <w:r>
        <w:rPr>
          <w:spacing w:val="11"/>
          <w:sz w:val="20"/>
        </w:rPr>
        <w:t xml:space="preserve"> </w:t>
      </w:r>
      <w:r>
        <w:rPr>
          <w:sz w:val="20"/>
        </w:rPr>
        <w:t>any</w:t>
      </w:r>
      <w:r>
        <w:rPr>
          <w:spacing w:val="10"/>
          <w:sz w:val="20"/>
        </w:rPr>
        <w:t xml:space="preserve"> </w:t>
      </w:r>
      <w:r>
        <w:rPr>
          <w:sz w:val="20"/>
        </w:rPr>
        <w:t>act</w:t>
      </w:r>
      <w:r>
        <w:rPr>
          <w:spacing w:val="11"/>
          <w:sz w:val="20"/>
        </w:rPr>
        <w:t xml:space="preserve"> </w:t>
      </w:r>
      <w:r>
        <w:rPr>
          <w:sz w:val="20"/>
        </w:rPr>
        <w:t>or</w:t>
      </w:r>
      <w:r>
        <w:rPr>
          <w:spacing w:val="10"/>
          <w:sz w:val="20"/>
        </w:rPr>
        <w:t xml:space="preserve"> </w:t>
      </w:r>
      <w:r>
        <w:rPr>
          <w:sz w:val="20"/>
        </w:rPr>
        <w:t>omission</w:t>
      </w:r>
      <w:r>
        <w:rPr>
          <w:spacing w:val="11"/>
          <w:sz w:val="20"/>
        </w:rPr>
        <w:t xml:space="preserve"> </w:t>
      </w:r>
      <w:r>
        <w:rPr>
          <w:sz w:val="20"/>
        </w:rPr>
        <w:t>by</w:t>
      </w:r>
      <w:r>
        <w:rPr>
          <w:spacing w:val="11"/>
          <w:sz w:val="20"/>
        </w:rPr>
        <w:t xml:space="preserve"> </w:t>
      </w:r>
      <w:r>
        <w:rPr>
          <w:sz w:val="20"/>
        </w:rPr>
        <w:t>the</w:t>
      </w:r>
      <w:r>
        <w:rPr>
          <w:spacing w:val="10"/>
          <w:sz w:val="20"/>
        </w:rPr>
        <w:t xml:space="preserve"> </w:t>
      </w:r>
      <w:r>
        <w:rPr>
          <w:sz w:val="20"/>
        </w:rPr>
        <w:t>Customer</w:t>
      </w:r>
      <w:r>
        <w:rPr>
          <w:spacing w:val="11"/>
          <w:sz w:val="20"/>
        </w:rPr>
        <w:t xml:space="preserve"> </w:t>
      </w:r>
      <w:r>
        <w:rPr>
          <w:sz w:val="20"/>
        </w:rPr>
        <w:t>or</w:t>
      </w:r>
      <w:r>
        <w:rPr>
          <w:spacing w:val="10"/>
          <w:sz w:val="20"/>
        </w:rPr>
        <w:t xml:space="preserve"> </w:t>
      </w:r>
      <w:r>
        <w:rPr>
          <w:sz w:val="20"/>
        </w:rPr>
        <w:t>failure</w:t>
      </w:r>
      <w:r>
        <w:rPr>
          <w:spacing w:val="11"/>
          <w:sz w:val="20"/>
        </w:rPr>
        <w:t xml:space="preserve"> </w:t>
      </w:r>
      <w:r>
        <w:rPr>
          <w:sz w:val="20"/>
        </w:rPr>
        <w:t>by</w:t>
      </w:r>
      <w:r>
        <w:rPr>
          <w:spacing w:val="11"/>
          <w:sz w:val="20"/>
        </w:rPr>
        <w:t xml:space="preserve"> </w:t>
      </w:r>
      <w:r>
        <w:rPr>
          <w:sz w:val="20"/>
        </w:rPr>
        <w:t>the</w:t>
      </w:r>
      <w:r>
        <w:rPr>
          <w:spacing w:val="-4"/>
          <w:sz w:val="20"/>
        </w:rPr>
        <w:t xml:space="preserve"> </w:t>
      </w:r>
      <w:r>
        <w:rPr>
          <w:sz w:val="20"/>
        </w:rPr>
        <w:t>Customer</w:t>
      </w:r>
      <w:r>
        <w:rPr>
          <w:spacing w:val="-4"/>
          <w:sz w:val="20"/>
        </w:rPr>
        <w:t xml:space="preserve"> </w:t>
      </w:r>
      <w:r>
        <w:rPr>
          <w:sz w:val="20"/>
        </w:rPr>
        <w:t>to</w:t>
      </w:r>
      <w:r>
        <w:rPr>
          <w:spacing w:val="-3"/>
          <w:sz w:val="20"/>
        </w:rPr>
        <w:t xml:space="preserve"> </w:t>
      </w:r>
      <w:r>
        <w:rPr>
          <w:sz w:val="20"/>
        </w:rPr>
        <w:t>perform</w:t>
      </w:r>
    </w:p>
    <w:p w14:paraId="7A0B8657" w14:textId="77777777" w:rsidR="00BD4200" w:rsidRPr="00BD4200" w:rsidRDefault="00BD4200" w:rsidP="00BD4200">
      <w:pPr>
        <w:spacing w:line="249" w:lineRule="auto"/>
        <w:jc w:val="both"/>
        <w:rPr>
          <w:sz w:val="20"/>
          <w:lang w:val="en-US"/>
        </w:rPr>
        <w:sectPr w:rsidR="00BD4200" w:rsidRPr="00BD4200" w:rsidSect="00BD4200">
          <w:pgSz w:w="12240" w:h="15840"/>
          <w:pgMar w:top="1440" w:right="1020" w:bottom="960" w:left="920" w:header="306" w:footer="773" w:gutter="0"/>
          <w:cols w:space="720"/>
        </w:sectPr>
      </w:pPr>
    </w:p>
    <w:p w14:paraId="272DC3E0" w14:textId="2903054D" w:rsidR="00BD4200" w:rsidRDefault="00BD4200" w:rsidP="00BD4200">
      <w:pPr>
        <w:pStyle w:val="BodyText"/>
        <w:spacing w:before="1" w:line="249" w:lineRule="auto"/>
        <w:ind w:left="974" w:right="123"/>
        <w:jc w:val="both"/>
      </w:pPr>
      <w:r>
        <w:lastRenderedPageBreak/>
        <w:t>any relevant obligation (“</w:t>
      </w:r>
      <w:r>
        <w:rPr>
          <w:b/>
        </w:rPr>
        <w:t>Customer’s Default</w:t>
      </w:r>
      <w:r>
        <w:t xml:space="preserve">”), the Company shall, without limiting its other rights or remedies, have the right to suspend performance of the Services until the Customer remedies the Customer’s Default, and to rely on the Customer’s Default to relieve it from the performance of any of its obligations to the extent the Customer’s Default prevents or delays the Company's performance of any of its obligations for the Services; and the Company shall not be liable for any costs or losses sustained or incurred by the Customer arising directly or indirectly from the Company’s failure or delay to perform any of its obligations for the Services as set out in this Clause 4.13. </w:t>
      </w:r>
      <w:r>
        <w:rPr>
          <w:spacing w:val="-3"/>
        </w:rPr>
        <w:t xml:space="preserve">Further, </w:t>
      </w:r>
      <w:r>
        <w:t xml:space="preserve">the Customer </w:t>
      </w:r>
      <w:r>
        <w:t>shall continue</w:t>
      </w:r>
      <w:r>
        <w:t xml:space="preserve"> to be liable to pay fees to the Company for the Services during the period where performance of the Services has been suspended due to the Customer’s </w:t>
      </w:r>
      <w:proofErr w:type="gramStart"/>
      <w:r>
        <w:t>Default, and</w:t>
      </w:r>
      <w:proofErr w:type="gramEnd"/>
      <w:r>
        <w:t xml:space="preserve"> shall also reimburse the Company upon demand in Writing for any costs or losses sustained or incurred by the Company arising directly or indirectly from the Customer’s</w:t>
      </w:r>
      <w:r>
        <w:rPr>
          <w:spacing w:val="-9"/>
        </w:rPr>
        <w:t xml:space="preserve"> </w:t>
      </w:r>
      <w:r>
        <w:t>Default.</w:t>
      </w:r>
    </w:p>
    <w:p w14:paraId="21C01D0D" w14:textId="77777777" w:rsidR="00BD4200" w:rsidRDefault="00BD4200" w:rsidP="00BD4200">
      <w:pPr>
        <w:pStyle w:val="BodyText"/>
        <w:spacing w:before="4"/>
        <w:rPr>
          <w:sz w:val="21"/>
        </w:rPr>
      </w:pPr>
    </w:p>
    <w:p w14:paraId="622749CC" w14:textId="77777777" w:rsidR="00BD4200" w:rsidRDefault="00BD4200" w:rsidP="00BD4200">
      <w:pPr>
        <w:pStyle w:val="ListParagraph"/>
        <w:numPr>
          <w:ilvl w:val="1"/>
          <w:numId w:val="2"/>
        </w:numPr>
        <w:tabs>
          <w:tab w:val="left" w:pos="974"/>
        </w:tabs>
        <w:spacing w:line="249" w:lineRule="auto"/>
        <w:ind w:left="974" w:right="129" w:hanging="855"/>
        <w:rPr>
          <w:sz w:val="20"/>
        </w:rPr>
      </w:pPr>
      <w:r>
        <w:rPr>
          <w:b/>
          <w:sz w:val="20"/>
        </w:rPr>
        <w:t xml:space="preserve">Return Freight: </w:t>
      </w:r>
      <w:r>
        <w:rPr>
          <w:sz w:val="20"/>
        </w:rPr>
        <w:t>The Customer shall pay return freight charges to return any defective parts requested by the</w:t>
      </w:r>
      <w:r>
        <w:rPr>
          <w:spacing w:val="-2"/>
          <w:sz w:val="20"/>
        </w:rPr>
        <w:t xml:space="preserve"> </w:t>
      </w:r>
      <w:r>
        <w:rPr>
          <w:spacing w:val="-3"/>
          <w:sz w:val="20"/>
        </w:rPr>
        <w:t>Company.</w:t>
      </w:r>
    </w:p>
    <w:p w14:paraId="1846FB4B" w14:textId="77777777" w:rsidR="00BD4200" w:rsidRDefault="00BD4200" w:rsidP="00BD4200">
      <w:pPr>
        <w:pStyle w:val="BodyText"/>
        <w:spacing w:before="9"/>
        <w:rPr>
          <w:sz w:val="21"/>
        </w:rPr>
      </w:pPr>
    </w:p>
    <w:p w14:paraId="76231A19" w14:textId="77777777" w:rsidR="00BD4200" w:rsidRDefault="00BD4200" w:rsidP="00BD4200">
      <w:pPr>
        <w:pStyle w:val="ListParagraph"/>
        <w:numPr>
          <w:ilvl w:val="1"/>
          <w:numId w:val="2"/>
        </w:numPr>
        <w:tabs>
          <w:tab w:val="left" w:pos="973"/>
          <w:tab w:val="left" w:pos="974"/>
        </w:tabs>
        <w:spacing w:before="1"/>
        <w:ind w:left="974" w:hanging="855"/>
        <w:rPr>
          <w:sz w:val="20"/>
        </w:rPr>
      </w:pPr>
      <w:r>
        <w:rPr>
          <w:b/>
          <w:sz w:val="20"/>
        </w:rPr>
        <w:t>Compliance</w:t>
      </w:r>
      <w:r>
        <w:rPr>
          <w:b/>
          <w:spacing w:val="-4"/>
          <w:sz w:val="20"/>
        </w:rPr>
        <w:t xml:space="preserve"> </w:t>
      </w:r>
      <w:r>
        <w:rPr>
          <w:b/>
          <w:sz w:val="20"/>
        </w:rPr>
        <w:t>with</w:t>
      </w:r>
      <w:r>
        <w:rPr>
          <w:b/>
          <w:spacing w:val="-4"/>
          <w:sz w:val="20"/>
        </w:rPr>
        <w:t xml:space="preserve"> </w:t>
      </w:r>
      <w:r>
        <w:rPr>
          <w:b/>
          <w:sz w:val="20"/>
        </w:rPr>
        <w:t>Laws:</w:t>
      </w:r>
      <w:r>
        <w:rPr>
          <w:b/>
          <w:spacing w:val="-5"/>
          <w:sz w:val="20"/>
        </w:rPr>
        <w:t xml:space="preserve"> </w:t>
      </w:r>
      <w:r>
        <w:rPr>
          <w:sz w:val="20"/>
        </w:rPr>
        <w:t>The</w:t>
      </w:r>
      <w:r>
        <w:rPr>
          <w:spacing w:val="-4"/>
          <w:sz w:val="20"/>
        </w:rPr>
        <w:t xml:space="preserve"> </w:t>
      </w:r>
      <w:r>
        <w:rPr>
          <w:sz w:val="20"/>
        </w:rPr>
        <w:t>Customer</w:t>
      </w:r>
      <w:r>
        <w:rPr>
          <w:spacing w:val="-4"/>
          <w:sz w:val="20"/>
        </w:rPr>
        <w:t xml:space="preserve"> </w:t>
      </w:r>
      <w:r>
        <w:rPr>
          <w:sz w:val="20"/>
        </w:rPr>
        <w:t>agrees</w:t>
      </w:r>
      <w:r>
        <w:rPr>
          <w:spacing w:val="-4"/>
          <w:sz w:val="20"/>
        </w:rPr>
        <w:t xml:space="preserve"> </w:t>
      </w:r>
      <w:r>
        <w:rPr>
          <w:sz w:val="20"/>
        </w:rPr>
        <w:t>that</w:t>
      </w:r>
      <w:r>
        <w:rPr>
          <w:spacing w:val="-4"/>
          <w:sz w:val="20"/>
        </w:rPr>
        <w:t xml:space="preserve"> </w:t>
      </w:r>
      <w:r>
        <w:rPr>
          <w:sz w:val="20"/>
        </w:rPr>
        <w:t>it</w:t>
      </w:r>
      <w:r>
        <w:rPr>
          <w:spacing w:val="-4"/>
          <w:sz w:val="20"/>
        </w:rPr>
        <w:t xml:space="preserve"> </w:t>
      </w:r>
      <w:r>
        <w:rPr>
          <w:sz w:val="20"/>
        </w:rPr>
        <w:t>shall</w:t>
      </w:r>
      <w:r>
        <w:rPr>
          <w:spacing w:val="-4"/>
          <w:sz w:val="20"/>
        </w:rPr>
        <w:t xml:space="preserve"> </w:t>
      </w:r>
      <w:r>
        <w:rPr>
          <w:sz w:val="20"/>
        </w:rPr>
        <w:t>always</w:t>
      </w:r>
      <w:r>
        <w:rPr>
          <w:spacing w:val="-4"/>
          <w:sz w:val="20"/>
        </w:rPr>
        <w:t xml:space="preserve"> </w:t>
      </w:r>
      <w:r>
        <w:rPr>
          <w:sz w:val="20"/>
        </w:rPr>
        <w:t>comply</w:t>
      </w:r>
      <w:r>
        <w:rPr>
          <w:spacing w:val="-4"/>
          <w:sz w:val="20"/>
        </w:rPr>
        <w:t xml:space="preserve"> </w:t>
      </w:r>
      <w:r>
        <w:rPr>
          <w:sz w:val="20"/>
        </w:rPr>
        <w:t>with</w:t>
      </w:r>
      <w:r>
        <w:rPr>
          <w:spacing w:val="-4"/>
          <w:sz w:val="20"/>
        </w:rPr>
        <w:t xml:space="preserve"> </w:t>
      </w:r>
      <w:r>
        <w:rPr>
          <w:sz w:val="20"/>
        </w:rPr>
        <w:t>all</w:t>
      </w:r>
      <w:r>
        <w:rPr>
          <w:spacing w:val="-4"/>
          <w:sz w:val="20"/>
        </w:rPr>
        <w:t xml:space="preserve"> </w:t>
      </w:r>
      <w:r>
        <w:rPr>
          <w:sz w:val="20"/>
        </w:rPr>
        <w:t>applicable</w:t>
      </w:r>
      <w:r>
        <w:rPr>
          <w:spacing w:val="-4"/>
          <w:sz w:val="20"/>
        </w:rPr>
        <w:t xml:space="preserve"> </w:t>
      </w:r>
      <w:r>
        <w:rPr>
          <w:sz w:val="20"/>
        </w:rPr>
        <w:t>laws.</w:t>
      </w:r>
    </w:p>
    <w:p w14:paraId="3BAD3794" w14:textId="77777777" w:rsidR="00BD4200" w:rsidRPr="00BD4200" w:rsidRDefault="00BD4200" w:rsidP="00BD4200">
      <w:pPr>
        <w:tabs>
          <w:tab w:val="left" w:pos="973"/>
          <w:tab w:val="left" w:pos="974"/>
        </w:tabs>
        <w:spacing w:before="1"/>
        <w:rPr>
          <w:sz w:val="20"/>
          <w:lang w:val="en-US"/>
        </w:rPr>
      </w:pPr>
    </w:p>
    <w:p w14:paraId="7F3A0466" w14:textId="77777777" w:rsidR="00BD4200" w:rsidRDefault="00BD4200" w:rsidP="00BD4200">
      <w:pPr>
        <w:pStyle w:val="BodyText"/>
        <w:spacing w:before="2"/>
        <w:rPr>
          <w:sz w:val="22"/>
        </w:rPr>
      </w:pPr>
    </w:p>
    <w:p w14:paraId="6FC7C2E0" w14:textId="77777777" w:rsidR="00BD4200" w:rsidRDefault="00BD4200" w:rsidP="00BD4200">
      <w:pPr>
        <w:pStyle w:val="Heading1"/>
        <w:numPr>
          <w:ilvl w:val="0"/>
          <w:numId w:val="2"/>
        </w:numPr>
        <w:tabs>
          <w:tab w:val="left" w:pos="928"/>
          <w:tab w:val="left" w:pos="929"/>
        </w:tabs>
        <w:ind w:left="929" w:hanging="810"/>
      </w:pPr>
      <w:r>
        <w:t>PRICE AND</w:t>
      </w:r>
      <w:r>
        <w:rPr>
          <w:spacing w:val="-3"/>
        </w:rPr>
        <w:t xml:space="preserve"> </w:t>
      </w:r>
      <w:r>
        <w:rPr>
          <w:spacing w:val="-5"/>
        </w:rPr>
        <w:t>PAYMENTS</w:t>
      </w:r>
    </w:p>
    <w:p w14:paraId="5D8BF4F3" w14:textId="77777777" w:rsidR="00BD4200" w:rsidRDefault="00BD4200" w:rsidP="00BD4200">
      <w:pPr>
        <w:pStyle w:val="BodyText"/>
        <w:spacing w:before="7"/>
        <w:rPr>
          <w:b/>
          <w:sz w:val="24"/>
        </w:rPr>
      </w:pPr>
    </w:p>
    <w:p w14:paraId="5D40E591" w14:textId="77777777" w:rsidR="00BD4200" w:rsidRDefault="00BD4200" w:rsidP="00BD4200">
      <w:pPr>
        <w:pStyle w:val="ListParagraph"/>
        <w:numPr>
          <w:ilvl w:val="1"/>
          <w:numId w:val="2"/>
        </w:numPr>
        <w:tabs>
          <w:tab w:val="left" w:pos="974"/>
        </w:tabs>
        <w:spacing w:line="249" w:lineRule="auto"/>
        <w:ind w:left="974" w:right="123" w:hanging="855"/>
        <w:rPr>
          <w:sz w:val="20"/>
        </w:rPr>
      </w:pPr>
      <w:r>
        <w:rPr>
          <w:sz w:val="20"/>
        </w:rPr>
        <w:t xml:space="preserve">The price of the Services shall be as set forth in Company’s quotations and/or SOW for the </w:t>
      </w:r>
      <w:r>
        <w:rPr>
          <w:spacing w:val="-3"/>
          <w:sz w:val="20"/>
        </w:rPr>
        <w:t xml:space="preserve">Order. </w:t>
      </w:r>
      <w:r>
        <w:rPr>
          <w:sz w:val="20"/>
        </w:rPr>
        <w:t xml:space="preserve">The Company reserves the right, by giving reasonable notice to the Customer in Writing at any time before the Services </w:t>
      </w:r>
      <w:r>
        <w:rPr>
          <w:spacing w:val="-3"/>
          <w:sz w:val="20"/>
        </w:rPr>
        <w:t xml:space="preserve">delivery, </w:t>
      </w:r>
      <w:r>
        <w:rPr>
          <w:sz w:val="20"/>
        </w:rPr>
        <w:t xml:space="preserve">to increase the price of the Services in an Order to reflect any increase in the cost to the Company which is due to any factor beyond the reasonable control of the Company (such as, without limitation, any foreign exchange fluctuation, currency regulation, alteration of duties, significant increase in the costs of </w:t>
      </w:r>
      <w:proofErr w:type="spellStart"/>
      <w:r>
        <w:rPr>
          <w:spacing w:val="-3"/>
          <w:sz w:val="20"/>
        </w:rPr>
        <w:t>labour</w:t>
      </w:r>
      <w:proofErr w:type="spellEnd"/>
      <w:r>
        <w:rPr>
          <w:spacing w:val="-3"/>
          <w:sz w:val="20"/>
        </w:rPr>
        <w:t xml:space="preserve">, </w:t>
      </w:r>
      <w:r>
        <w:rPr>
          <w:sz w:val="20"/>
        </w:rPr>
        <w:t xml:space="preserve">materials or other costs of manufacture), any change in delivery dates, quantities or specifications for the Services which is requested by the </w:t>
      </w:r>
      <w:r>
        <w:rPr>
          <w:spacing w:val="-3"/>
          <w:sz w:val="20"/>
        </w:rPr>
        <w:t xml:space="preserve">Customer, </w:t>
      </w:r>
      <w:r>
        <w:rPr>
          <w:sz w:val="20"/>
        </w:rPr>
        <w:t>or any delay caused by any instructions of the Customer or failure of the Customer to give the Company adequate information or</w:t>
      </w:r>
      <w:r>
        <w:rPr>
          <w:spacing w:val="-2"/>
          <w:sz w:val="20"/>
        </w:rPr>
        <w:t xml:space="preserve"> </w:t>
      </w:r>
      <w:r>
        <w:rPr>
          <w:sz w:val="20"/>
        </w:rPr>
        <w:t>instructions.</w:t>
      </w:r>
    </w:p>
    <w:p w14:paraId="1DB3DCF8" w14:textId="77777777" w:rsidR="00BD4200" w:rsidRDefault="00BD4200" w:rsidP="00BD4200">
      <w:pPr>
        <w:pStyle w:val="BodyText"/>
        <w:spacing w:before="6"/>
        <w:rPr>
          <w:sz w:val="21"/>
        </w:rPr>
      </w:pPr>
    </w:p>
    <w:p w14:paraId="1830E226" w14:textId="77777777" w:rsidR="00BD4200" w:rsidRDefault="00BD4200" w:rsidP="00BD4200">
      <w:pPr>
        <w:pStyle w:val="ListParagraph"/>
        <w:numPr>
          <w:ilvl w:val="1"/>
          <w:numId w:val="2"/>
        </w:numPr>
        <w:tabs>
          <w:tab w:val="left" w:pos="974"/>
        </w:tabs>
        <w:spacing w:line="249" w:lineRule="auto"/>
        <w:ind w:left="974" w:right="128" w:hanging="855"/>
        <w:rPr>
          <w:sz w:val="20"/>
        </w:rPr>
      </w:pPr>
      <w:r>
        <w:rPr>
          <w:sz w:val="20"/>
        </w:rPr>
        <w:t>The Company shall be entitled to render an invoice to the Customer in respect of the Services annually in advance (or in such other intervals as may be agreed between the Company and the Customer). Payment of the Customer’s invoices are net due in full within 30 days of the invoice date. The time of payment shall be of essence under these</w:t>
      </w:r>
      <w:r>
        <w:rPr>
          <w:spacing w:val="-10"/>
          <w:sz w:val="20"/>
        </w:rPr>
        <w:t xml:space="preserve"> </w:t>
      </w:r>
      <w:r>
        <w:rPr>
          <w:sz w:val="20"/>
        </w:rPr>
        <w:t>Conditions.</w:t>
      </w:r>
    </w:p>
    <w:p w14:paraId="26608D4B" w14:textId="77777777" w:rsidR="00BD4200" w:rsidRDefault="00BD4200" w:rsidP="00BD4200">
      <w:pPr>
        <w:pStyle w:val="BodyText"/>
        <w:spacing w:before="6"/>
        <w:rPr>
          <w:sz w:val="24"/>
        </w:rPr>
      </w:pPr>
    </w:p>
    <w:p w14:paraId="611946A4" w14:textId="77777777" w:rsidR="00BD4200" w:rsidRDefault="00BD4200" w:rsidP="00BD4200">
      <w:pPr>
        <w:pStyle w:val="ListParagraph"/>
        <w:numPr>
          <w:ilvl w:val="1"/>
          <w:numId w:val="2"/>
        </w:numPr>
        <w:tabs>
          <w:tab w:val="left" w:pos="974"/>
        </w:tabs>
        <w:spacing w:before="1" w:line="249" w:lineRule="auto"/>
        <w:ind w:left="974" w:right="125" w:hanging="855"/>
        <w:rPr>
          <w:sz w:val="20"/>
        </w:rPr>
      </w:pPr>
      <w:r>
        <w:rPr>
          <w:sz w:val="20"/>
        </w:rPr>
        <w:t xml:space="preserve">All fees provided under an Order are exclusive of and do not include </w:t>
      </w:r>
      <w:proofErr w:type="gramStart"/>
      <w:r>
        <w:rPr>
          <w:sz w:val="20"/>
        </w:rPr>
        <w:t>any and all</w:t>
      </w:r>
      <w:proofErr w:type="gramEnd"/>
      <w:r>
        <w:rPr>
          <w:sz w:val="20"/>
        </w:rPr>
        <w:t xml:space="preserve"> taxes and duties, however designated or levied, including, without limitation, any personal </w:t>
      </w:r>
      <w:r>
        <w:rPr>
          <w:spacing w:val="-3"/>
          <w:sz w:val="20"/>
        </w:rPr>
        <w:t xml:space="preserve">property, </w:t>
      </w:r>
      <w:r>
        <w:rPr>
          <w:sz w:val="20"/>
        </w:rPr>
        <w:t>retail sales, goods and services, use or value added taxes in force now or in the future. Each invoice rendered by the Company to the Customer will state separately the applicable taxes owed by</w:t>
      </w:r>
      <w:r>
        <w:rPr>
          <w:spacing w:val="-25"/>
          <w:sz w:val="20"/>
        </w:rPr>
        <w:t xml:space="preserve"> </w:t>
      </w:r>
      <w:r>
        <w:rPr>
          <w:spacing w:val="-3"/>
          <w:sz w:val="20"/>
        </w:rPr>
        <w:t>Customer.</w:t>
      </w:r>
    </w:p>
    <w:p w14:paraId="21B7FDF6" w14:textId="77777777" w:rsidR="00BD4200" w:rsidRDefault="00BD4200" w:rsidP="00BD4200">
      <w:pPr>
        <w:pStyle w:val="BodyText"/>
        <w:spacing w:before="8"/>
        <w:rPr>
          <w:sz w:val="21"/>
        </w:rPr>
      </w:pPr>
    </w:p>
    <w:p w14:paraId="2A968DED" w14:textId="77777777" w:rsidR="00BD4200" w:rsidRDefault="00BD4200" w:rsidP="00BD4200">
      <w:pPr>
        <w:pStyle w:val="ListParagraph"/>
        <w:numPr>
          <w:ilvl w:val="1"/>
          <w:numId w:val="2"/>
        </w:numPr>
        <w:tabs>
          <w:tab w:val="left" w:pos="974"/>
        </w:tabs>
        <w:spacing w:line="249" w:lineRule="auto"/>
        <w:ind w:left="974" w:right="129" w:hanging="855"/>
        <w:rPr>
          <w:sz w:val="20"/>
        </w:rPr>
      </w:pPr>
      <w:r>
        <w:rPr>
          <w:sz w:val="20"/>
        </w:rPr>
        <w:t xml:space="preserve">If the Customer fails to make any payment on the due date, then without prejudice to any other rights or remedies available to the </w:t>
      </w:r>
      <w:r>
        <w:rPr>
          <w:spacing w:val="-3"/>
          <w:sz w:val="20"/>
        </w:rPr>
        <w:t xml:space="preserve">Company, </w:t>
      </w:r>
      <w:r>
        <w:rPr>
          <w:sz w:val="20"/>
        </w:rPr>
        <w:t>the Company shall be entitled</w:t>
      </w:r>
      <w:r>
        <w:rPr>
          <w:spacing w:val="-13"/>
          <w:sz w:val="20"/>
        </w:rPr>
        <w:t xml:space="preserve"> </w:t>
      </w:r>
      <w:r>
        <w:rPr>
          <w:sz w:val="20"/>
        </w:rPr>
        <w:t>to:</w:t>
      </w:r>
    </w:p>
    <w:p w14:paraId="6CCF827B" w14:textId="77777777" w:rsidR="00BD4200" w:rsidRDefault="00BD4200" w:rsidP="00BD4200">
      <w:pPr>
        <w:pStyle w:val="BodyText"/>
        <w:spacing w:before="9"/>
        <w:rPr>
          <w:sz w:val="21"/>
        </w:rPr>
      </w:pPr>
    </w:p>
    <w:p w14:paraId="6FCD8A2A" w14:textId="3A73A51D" w:rsidR="00BD4200" w:rsidRDefault="00BD4200" w:rsidP="00BD4200">
      <w:pPr>
        <w:pStyle w:val="ListParagraph"/>
        <w:numPr>
          <w:ilvl w:val="2"/>
          <w:numId w:val="2"/>
        </w:numPr>
        <w:tabs>
          <w:tab w:val="left" w:pos="1814"/>
        </w:tabs>
        <w:spacing w:before="1" w:line="249" w:lineRule="auto"/>
        <w:ind w:left="1813" w:right="130"/>
        <w:rPr>
          <w:sz w:val="20"/>
        </w:rPr>
      </w:pPr>
      <w:r>
        <w:rPr>
          <w:sz w:val="20"/>
        </w:rPr>
        <w:t>cancel these Conditions or suspend any further performance of any Services for the Customer until after payment has been received by the</w:t>
      </w:r>
      <w:r>
        <w:rPr>
          <w:spacing w:val="-12"/>
          <w:sz w:val="20"/>
        </w:rPr>
        <w:t xml:space="preserve"> </w:t>
      </w:r>
      <w:r>
        <w:rPr>
          <w:sz w:val="20"/>
        </w:rPr>
        <w:t>Company.</w:t>
      </w:r>
    </w:p>
    <w:p w14:paraId="3B3A533C" w14:textId="77777777" w:rsidR="00BD4200" w:rsidRDefault="00BD4200" w:rsidP="00BD4200">
      <w:pPr>
        <w:pStyle w:val="BodyText"/>
        <w:spacing w:before="9"/>
        <w:rPr>
          <w:sz w:val="21"/>
        </w:rPr>
      </w:pPr>
    </w:p>
    <w:p w14:paraId="479806E1" w14:textId="77777777" w:rsidR="00BD4200" w:rsidRDefault="00BD4200" w:rsidP="00BD4200">
      <w:pPr>
        <w:pStyle w:val="ListParagraph"/>
        <w:numPr>
          <w:ilvl w:val="2"/>
          <w:numId w:val="2"/>
        </w:numPr>
        <w:tabs>
          <w:tab w:val="left" w:pos="1814"/>
        </w:tabs>
        <w:spacing w:line="249" w:lineRule="auto"/>
        <w:ind w:left="1813" w:right="130"/>
        <w:rPr>
          <w:sz w:val="20"/>
        </w:rPr>
      </w:pPr>
      <w:r>
        <w:rPr>
          <w:sz w:val="20"/>
        </w:rPr>
        <w:t>appropriate any payment made by the Customer (under any other Contract between the Customer and the Company) for the Services as the Company may think fit (notwithstanding any purported appropriation by the Customer);</w:t>
      </w:r>
      <w:r>
        <w:rPr>
          <w:spacing w:val="-9"/>
          <w:sz w:val="20"/>
        </w:rPr>
        <w:t xml:space="preserve"> </w:t>
      </w:r>
      <w:r>
        <w:rPr>
          <w:sz w:val="20"/>
        </w:rPr>
        <w:t>and</w:t>
      </w:r>
    </w:p>
    <w:p w14:paraId="2E4CB6AA" w14:textId="77777777" w:rsidR="00BD4200" w:rsidRDefault="00BD4200" w:rsidP="00BD4200">
      <w:pPr>
        <w:pStyle w:val="BodyText"/>
        <w:spacing w:before="9"/>
        <w:rPr>
          <w:sz w:val="21"/>
        </w:rPr>
      </w:pPr>
    </w:p>
    <w:p w14:paraId="500851D4" w14:textId="77777777" w:rsidR="00BD4200" w:rsidRDefault="00BD4200" w:rsidP="00BD4200">
      <w:pPr>
        <w:pStyle w:val="ListParagraph"/>
        <w:numPr>
          <w:ilvl w:val="2"/>
          <w:numId w:val="2"/>
        </w:numPr>
        <w:tabs>
          <w:tab w:val="left" w:pos="1814"/>
        </w:tabs>
        <w:spacing w:line="249" w:lineRule="auto"/>
        <w:ind w:left="1813" w:right="125"/>
        <w:rPr>
          <w:sz w:val="20"/>
        </w:rPr>
      </w:pPr>
      <w:r>
        <w:rPr>
          <w:sz w:val="20"/>
        </w:rPr>
        <w:t xml:space="preserve">charge the Customer interest (both before and after any judgment) on the amount unpaid, at the rate based on the lower of 4% per annum above the Company’s current bank’s base rate from time to time and the highest rate is permitted to charge under </w:t>
      </w:r>
      <w:r>
        <w:rPr>
          <w:spacing w:val="-4"/>
          <w:sz w:val="20"/>
        </w:rPr>
        <w:t xml:space="preserve">law, </w:t>
      </w:r>
      <w:r>
        <w:rPr>
          <w:sz w:val="20"/>
        </w:rPr>
        <w:t>until payment in full is made</w:t>
      </w:r>
      <w:r>
        <w:rPr>
          <w:spacing w:val="-4"/>
          <w:sz w:val="20"/>
        </w:rPr>
        <w:t xml:space="preserve"> </w:t>
      </w:r>
      <w:r>
        <w:rPr>
          <w:sz w:val="20"/>
        </w:rPr>
        <w:t>(a</w:t>
      </w:r>
      <w:r>
        <w:rPr>
          <w:spacing w:val="-4"/>
          <w:sz w:val="20"/>
        </w:rPr>
        <w:t xml:space="preserve"> </w:t>
      </w:r>
      <w:r>
        <w:rPr>
          <w:sz w:val="20"/>
        </w:rPr>
        <w:t>part</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month</w:t>
      </w:r>
      <w:r>
        <w:rPr>
          <w:spacing w:val="-4"/>
          <w:sz w:val="20"/>
        </w:rPr>
        <w:t xml:space="preserve"> </w:t>
      </w:r>
      <w:r>
        <w:rPr>
          <w:sz w:val="20"/>
        </w:rPr>
        <w:t>being</w:t>
      </w:r>
      <w:r>
        <w:rPr>
          <w:spacing w:val="-4"/>
          <w:sz w:val="20"/>
        </w:rPr>
        <w:t xml:space="preserve"> </w:t>
      </w:r>
      <w:r>
        <w:rPr>
          <w:sz w:val="20"/>
        </w:rPr>
        <w:t>treated</w:t>
      </w:r>
      <w:r>
        <w:rPr>
          <w:spacing w:val="-3"/>
          <w:sz w:val="20"/>
        </w:rPr>
        <w:t xml:space="preserve"> </w:t>
      </w:r>
      <w:r>
        <w:rPr>
          <w:sz w:val="20"/>
        </w:rPr>
        <w:t>as</w:t>
      </w:r>
      <w:r>
        <w:rPr>
          <w:spacing w:val="-4"/>
          <w:sz w:val="20"/>
        </w:rPr>
        <w:t xml:space="preserve"> </w:t>
      </w:r>
      <w:r>
        <w:rPr>
          <w:sz w:val="20"/>
        </w:rPr>
        <w:t>a</w:t>
      </w:r>
      <w:r>
        <w:rPr>
          <w:spacing w:val="-4"/>
          <w:sz w:val="20"/>
        </w:rPr>
        <w:t xml:space="preserve"> </w:t>
      </w:r>
      <w:r>
        <w:rPr>
          <w:sz w:val="20"/>
        </w:rPr>
        <w:t>full</w:t>
      </w:r>
      <w:r>
        <w:rPr>
          <w:spacing w:val="-4"/>
          <w:sz w:val="20"/>
        </w:rPr>
        <w:t xml:space="preserve"> </w:t>
      </w:r>
      <w:r>
        <w:rPr>
          <w:sz w:val="20"/>
        </w:rPr>
        <w:t>month</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3"/>
          <w:sz w:val="20"/>
        </w:rPr>
        <w:t xml:space="preserve"> </w:t>
      </w:r>
      <w:r>
        <w:rPr>
          <w:sz w:val="20"/>
        </w:rPr>
        <w:t>calculating</w:t>
      </w:r>
      <w:r>
        <w:rPr>
          <w:spacing w:val="-4"/>
          <w:sz w:val="20"/>
        </w:rPr>
        <w:t xml:space="preserve"> </w:t>
      </w:r>
      <w:r>
        <w:rPr>
          <w:sz w:val="20"/>
        </w:rPr>
        <w:t>interest).</w:t>
      </w:r>
    </w:p>
    <w:p w14:paraId="6A380316" w14:textId="77777777" w:rsidR="00BD4200" w:rsidRPr="00BD4200" w:rsidRDefault="00BD4200" w:rsidP="00BD4200">
      <w:pPr>
        <w:spacing w:line="249" w:lineRule="auto"/>
        <w:jc w:val="both"/>
        <w:rPr>
          <w:sz w:val="20"/>
          <w:lang w:val="en-US"/>
        </w:rPr>
        <w:sectPr w:rsidR="00BD4200" w:rsidRPr="00BD4200" w:rsidSect="00BD4200">
          <w:pgSz w:w="12240" w:h="15840"/>
          <w:pgMar w:top="1440" w:right="1020" w:bottom="960" w:left="920" w:header="306" w:footer="773" w:gutter="0"/>
          <w:cols w:space="720"/>
        </w:sectPr>
      </w:pPr>
    </w:p>
    <w:p w14:paraId="01DB515E" w14:textId="77777777" w:rsidR="00BD4200" w:rsidRDefault="00BD4200" w:rsidP="00BD4200">
      <w:pPr>
        <w:pStyle w:val="ListParagraph"/>
        <w:numPr>
          <w:ilvl w:val="1"/>
          <w:numId w:val="2"/>
        </w:numPr>
        <w:tabs>
          <w:tab w:val="left" w:pos="974"/>
        </w:tabs>
        <w:spacing w:before="1" w:line="249" w:lineRule="auto"/>
        <w:ind w:left="974" w:right="124" w:hanging="855"/>
        <w:rPr>
          <w:sz w:val="20"/>
        </w:rPr>
      </w:pPr>
      <w:r>
        <w:rPr>
          <w:b/>
          <w:sz w:val="20"/>
        </w:rPr>
        <w:lastRenderedPageBreak/>
        <w:t xml:space="preserve">Set-off: </w:t>
      </w:r>
      <w:r>
        <w:rPr>
          <w:sz w:val="20"/>
        </w:rPr>
        <w:t xml:space="preserve">The Company may at any time (without notice to the Customer) set off any liability of the Customer to the Company against any liability of the Company to the </w:t>
      </w:r>
      <w:r>
        <w:rPr>
          <w:spacing w:val="-3"/>
          <w:sz w:val="20"/>
        </w:rPr>
        <w:t xml:space="preserve">Customer, </w:t>
      </w:r>
      <w:r>
        <w:rPr>
          <w:sz w:val="20"/>
        </w:rPr>
        <w:t>whether any such liability is present or future, liquidated or unliquidated, under these Conditions or not and irrespective of the currency of its denomination. Any exercise by the Company of its rights under this Condition shall be</w:t>
      </w:r>
      <w:r>
        <w:rPr>
          <w:spacing w:val="-5"/>
          <w:sz w:val="20"/>
        </w:rPr>
        <w:t xml:space="preserve"> </w:t>
      </w:r>
      <w:r>
        <w:rPr>
          <w:sz w:val="20"/>
        </w:rPr>
        <w:t>without</w:t>
      </w:r>
      <w:r>
        <w:rPr>
          <w:spacing w:val="-5"/>
          <w:sz w:val="20"/>
        </w:rPr>
        <w:t xml:space="preserve"> </w:t>
      </w:r>
      <w:r>
        <w:rPr>
          <w:sz w:val="20"/>
        </w:rPr>
        <w:t>prejudice</w:t>
      </w:r>
      <w:r>
        <w:rPr>
          <w:spacing w:val="-4"/>
          <w:sz w:val="20"/>
        </w:rPr>
        <w:t xml:space="preserve"> </w:t>
      </w:r>
      <w:r>
        <w:rPr>
          <w:sz w:val="20"/>
        </w:rPr>
        <w:t>to</w:t>
      </w:r>
      <w:r>
        <w:rPr>
          <w:spacing w:val="-5"/>
          <w:sz w:val="20"/>
        </w:rPr>
        <w:t xml:space="preserve"> </w:t>
      </w:r>
      <w:r>
        <w:rPr>
          <w:sz w:val="20"/>
        </w:rPr>
        <w:t>any</w:t>
      </w:r>
      <w:r>
        <w:rPr>
          <w:spacing w:val="-5"/>
          <w:sz w:val="20"/>
        </w:rPr>
        <w:t xml:space="preserve"> </w:t>
      </w:r>
      <w:r>
        <w:rPr>
          <w:sz w:val="20"/>
        </w:rPr>
        <w:t>other</w:t>
      </w:r>
      <w:r>
        <w:rPr>
          <w:spacing w:val="-4"/>
          <w:sz w:val="20"/>
        </w:rPr>
        <w:t xml:space="preserve"> </w:t>
      </w:r>
      <w:r>
        <w:rPr>
          <w:sz w:val="20"/>
        </w:rPr>
        <w:t>rights</w:t>
      </w:r>
      <w:r>
        <w:rPr>
          <w:spacing w:val="-5"/>
          <w:sz w:val="20"/>
        </w:rPr>
        <w:t xml:space="preserve"> </w:t>
      </w:r>
      <w:r>
        <w:rPr>
          <w:sz w:val="20"/>
        </w:rPr>
        <w:t>or</w:t>
      </w:r>
      <w:r>
        <w:rPr>
          <w:spacing w:val="-5"/>
          <w:sz w:val="20"/>
        </w:rPr>
        <w:t xml:space="preserve"> </w:t>
      </w:r>
      <w:r>
        <w:rPr>
          <w:sz w:val="20"/>
        </w:rPr>
        <w:t>remedies</w:t>
      </w:r>
      <w:r>
        <w:rPr>
          <w:spacing w:val="-4"/>
          <w:sz w:val="20"/>
        </w:rPr>
        <w:t xml:space="preserve"> </w:t>
      </w:r>
      <w:r>
        <w:rPr>
          <w:sz w:val="20"/>
        </w:rPr>
        <w:t>available</w:t>
      </w:r>
      <w:r>
        <w:rPr>
          <w:spacing w:val="-5"/>
          <w:sz w:val="20"/>
        </w:rPr>
        <w:t xml:space="preserve"> </w:t>
      </w:r>
      <w:r>
        <w:rPr>
          <w:sz w:val="20"/>
        </w:rPr>
        <w:t>to</w:t>
      </w:r>
      <w:r>
        <w:rPr>
          <w:spacing w:val="-4"/>
          <w:sz w:val="20"/>
        </w:rPr>
        <w:t xml:space="preserve"> </w:t>
      </w:r>
      <w:r>
        <w:rPr>
          <w:sz w:val="20"/>
        </w:rPr>
        <w:t>it</w:t>
      </w:r>
      <w:r>
        <w:rPr>
          <w:spacing w:val="-5"/>
          <w:sz w:val="20"/>
        </w:rPr>
        <w:t xml:space="preserve"> </w:t>
      </w:r>
      <w:r>
        <w:rPr>
          <w:sz w:val="20"/>
        </w:rPr>
        <w:t>under</w:t>
      </w:r>
      <w:r>
        <w:rPr>
          <w:spacing w:val="-5"/>
          <w:sz w:val="20"/>
        </w:rPr>
        <w:t xml:space="preserve"> </w:t>
      </w:r>
      <w:r>
        <w:rPr>
          <w:sz w:val="20"/>
        </w:rPr>
        <w:t>these</w:t>
      </w:r>
      <w:r>
        <w:rPr>
          <w:spacing w:val="-4"/>
          <w:sz w:val="20"/>
        </w:rPr>
        <w:t xml:space="preserve"> </w:t>
      </w:r>
      <w:r>
        <w:rPr>
          <w:sz w:val="20"/>
        </w:rPr>
        <w:t>Conditions</w:t>
      </w:r>
      <w:r>
        <w:rPr>
          <w:spacing w:val="-5"/>
          <w:sz w:val="20"/>
        </w:rPr>
        <w:t xml:space="preserve"> </w:t>
      </w:r>
      <w:r>
        <w:rPr>
          <w:sz w:val="20"/>
        </w:rPr>
        <w:t>or</w:t>
      </w:r>
      <w:r>
        <w:rPr>
          <w:spacing w:val="-5"/>
          <w:sz w:val="20"/>
        </w:rPr>
        <w:t xml:space="preserve"> </w:t>
      </w:r>
      <w:r>
        <w:rPr>
          <w:sz w:val="20"/>
        </w:rPr>
        <w:t>otherwise.</w:t>
      </w:r>
    </w:p>
    <w:p w14:paraId="55CD259D" w14:textId="77777777" w:rsidR="00BD4200" w:rsidRDefault="00BD4200" w:rsidP="00BD4200">
      <w:pPr>
        <w:pStyle w:val="BodyText"/>
        <w:spacing w:before="7"/>
        <w:rPr>
          <w:sz w:val="21"/>
        </w:rPr>
      </w:pPr>
    </w:p>
    <w:p w14:paraId="3A28E728" w14:textId="77777777" w:rsidR="00BD4200" w:rsidRPr="00096BE2" w:rsidRDefault="00BD4200" w:rsidP="00BD4200">
      <w:pPr>
        <w:pStyle w:val="ListParagraph"/>
        <w:numPr>
          <w:ilvl w:val="1"/>
          <w:numId w:val="2"/>
        </w:numPr>
        <w:tabs>
          <w:tab w:val="left" w:pos="974"/>
        </w:tabs>
        <w:spacing w:before="1" w:line="249" w:lineRule="auto"/>
        <w:ind w:left="974" w:right="126" w:hanging="855"/>
        <w:rPr>
          <w:sz w:val="20"/>
        </w:rPr>
      </w:pPr>
      <w:r>
        <w:rPr>
          <w:sz w:val="20"/>
        </w:rPr>
        <w:t>The Customer shall pay all amounts due under an invoice in full without any set-off, counterclaim, deduction or withholding, except as required by law in which case the Customer will provide notice of such withholding in Writing to the</w:t>
      </w:r>
      <w:r>
        <w:rPr>
          <w:spacing w:val="-8"/>
          <w:sz w:val="20"/>
        </w:rPr>
        <w:t xml:space="preserve"> </w:t>
      </w:r>
      <w:r>
        <w:rPr>
          <w:spacing w:val="-3"/>
          <w:sz w:val="20"/>
        </w:rPr>
        <w:t>Company.</w:t>
      </w:r>
    </w:p>
    <w:p w14:paraId="4E38C252" w14:textId="77777777" w:rsidR="00BD4200" w:rsidRPr="00BD4200" w:rsidRDefault="00BD4200" w:rsidP="00BD4200">
      <w:pPr>
        <w:tabs>
          <w:tab w:val="left" w:pos="974"/>
        </w:tabs>
        <w:spacing w:before="1" w:line="249" w:lineRule="auto"/>
        <w:ind w:right="126"/>
        <w:rPr>
          <w:sz w:val="20"/>
          <w:lang w:val="en-US"/>
        </w:rPr>
      </w:pPr>
    </w:p>
    <w:p w14:paraId="7283A6FE" w14:textId="77777777" w:rsidR="00BD4200" w:rsidRDefault="00BD4200" w:rsidP="00BD4200">
      <w:pPr>
        <w:pStyle w:val="BodyText"/>
        <w:spacing w:before="10"/>
        <w:rPr>
          <w:sz w:val="21"/>
        </w:rPr>
      </w:pPr>
    </w:p>
    <w:p w14:paraId="3FAA4AFF" w14:textId="77777777" w:rsidR="00BD4200" w:rsidRDefault="00BD4200" w:rsidP="00BD4200">
      <w:pPr>
        <w:pStyle w:val="Heading1"/>
        <w:numPr>
          <w:ilvl w:val="0"/>
          <w:numId w:val="2"/>
        </w:numPr>
        <w:tabs>
          <w:tab w:val="left" w:pos="973"/>
          <w:tab w:val="left" w:pos="974"/>
        </w:tabs>
        <w:spacing w:before="1"/>
      </w:pPr>
      <w:r>
        <w:rPr>
          <w:spacing w:val="-3"/>
        </w:rPr>
        <w:t xml:space="preserve">TERMINATION </w:t>
      </w:r>
      <w:r>
        <w:t>AND</w:t>
      </w:r>
      <w:r>
        <w:rPr>
          <w:spacing w:val="1"/>
        </w:rPr>
        <w:t xml:space="preserve"> </w:t>
      </w:r>
      <w:r>
        <w:t>REMEDIES</w:t>
      </w:r>
    </w:p>
    <w:p w14:paraId="030BE1B2" w14:textId="77777777" w:rsidR="00BD4200" w:rsidRDefault="00BD4200" w:rsidP="00BD4200">
      <w:pPr>
        <w:pStyle w:val="BodyText"/>
        <w:spacing w:before="1"/>
        <w:rPr>
          <w:b/>
          <w:sz w:val="23"/>
        </w:rPr>
      </w:pPr>
    </w:p>
    <w:p w14:paraId="79DE20F5" w14:textId="77777777" w:rsidR="00BD4200" w:rsidRDefault="00BD4200" w:rsidP="00BD4200">
      <w:pPr>
        <w:pStyle w:val="ListParagraph"/>
        <w:numPr>
          <w:ilvl w:val="1"/>
          <w:numId w:val="2"/>
        </w:numPr>
        <w:tabs>
          <w:tab w:val="left" w:pos="974"/>
        </w:tabs>
        <w:spacing w:line="249" w:lineRule="auto"/>
        <w:ind w:left="974" w:right="126" w:hanging="855"/>
        <w:rPr>
          <w:sz w:val="20"/>
        </w:rPr>
      </w:pPr>
      <w:r>
        <w:rPr>
          <w:b/>
          <w:sz w:val="20"/>
        </w:rPr>
        <w:t xml:space="preserve">Mutual Non-curable Events of </w:t>
      </w:r>
      <w:r>
        <w:rPr>
          <w:b/>
          <w:spacing w:val="-3"/>
          <w:sz w:val="20"/>
        </w:rPr>
        <w:t xml:space="preserve">Termination: </w:t>
      </w:r>
      <w:r>
        <w:rPr>
          <w:sz w:val="20"/>
        </w:rPr>
        <w:t xml:space="preserve">The Company and the Customer shall each have the right, at their option, to terminate these Conditions and all Services thereunder by giving notice to the other in Writing, in the event the other shall be adjudicated bankrupt or shall petition for consent to any relief under any </w:t>
      </w:r>
      <w:r>
        <w:rPr>
          <w:spacing w:val="-3"/>
          <w:sz w:val="20"/>
        </w:rPr>
        <w:t xml:space="preserve">bankruptcy, </w:t>
      </w:r>
      <w:r>
        <w:rPr>
          <w:sz w:val="20"/>
        </w:rPr>
        <w:t xml:space="preserve">reorganization, receivership, liquidation, compromise, or any moratorium statute, whether now or hereafter in effect, or shall petition for the appointment of a </w:t>
      </w:r>
      <w:r>
        <w:rPr>
          <w:spacing w:val="-3"/>
          <w:sz w:val="20"/>
        </w:rPr>
        <w:t xml:space="preserve">receiver, </w:t>
      </w:r>
      <w:r>
        <w:rPr>
          <w:sz w:val="20"/>
        </w:rPr>
        <w:t xml:space="preserve">liquidator, trustee, or custodian for all or a substantial part of its assets, or if a </w:t>
      </w:r>
      <w:r>
        <w:rPr>
          <w:spacing w:val="-3"/>
          <w:sz w:val="20"/>
        </w:rPr>
        <w:t xml:space="preserve">receiver, </w:t>
      </w:r>
      <w:r>
        <w:rPr>
          <w:sz w:val="20"/>
        </w:rPr>
        <w:t>liquidator, trustee, or custodian is appointed for all or a substantial part of its assets and is not discharged within thirty (30) days after the date of such</w:t>
      </w:r>
      <w:r>
        <w:rPr>
          <w:spacing w:val="-8"/>
          <w:sz w:val="20"/>
        </w:rPr>
        <w:t xml:space="preserve"> </w:t>
      </w:r>
      <w:r>
        <w:rPr>
          <w:sz w:val="20"/>
        </w:rPr>
        <w:t>appointment.</w:t>
      </w:r>
    </w:p>
    <w:p w14:paraId="59A35928" w14:textId="77777777" w:rsidR="00BD4200" w:rsidRDefault="00BD4200" w:rsidP="00BD4200">
      <w:pPr>
        <w:pStyle w:val="BodyText"/>
        <w:spacing w:before="1"/>
        <w:rPr>
          <w:sz w:val="21"/>
        </w:rPr>
      </w:pPr>
    </w:p>
    <w:p w14:paraId="6AA03190" w14:textId="77777777" w:rsidR="00BD4200" w:rsidRDefault="00BD4200" w:rsidP="00BD4200">
      <w:pPr>
        <w:pStyle w:val="ListParagraph"/>
        <w:numPr>
          <w:ilvl w:val="1"/>
          <w:numId w:val="2"/>
        </w:numPr>
        <w:tabs>
          <w:tab w:val="left" w:pos="974"/>
        </w:tabs>
        <w:spacing w:line="249" w:lineRule="auto"/>
        <w:ind w:left="974" w:right="123" w:hanging="855"/>
        <w:rPr>
          <w:sz w:val="20"/>
        </w:rPr>
      </w:pPr>
      <w:r>
        <w:rPr>
          <w:b/>
          <w:sz w:val="20"/>
        </w:rPr>
        <w:t xml:space="preserve">Curable Events of </w:t>
      </w:r>
      <w:r>
        <w:rPr>
          <w:b/>
          <w:spacing w:val="-3"/>
          <w:sz w:val="20"/>
        </w:rPr>
        <w:t xml:space="preserve">Termination: </w:t>
      </w:r>
      <w:r>
        <w:rPr>
          <w:sz w:val="20"/>
        </w:rPr>
        <w:t xml:space="preserve">Either Party shall have the right to terminate the Services in respect of any quotation and/or SOW issued pursuant to these Conditions by giving notice in Writing to the other Party upon any default in the performance or breach of these Conditions applicable to, or any provision in, the relevant quotation and/or </w:t>
      </w:r>
      <w:r>
        <w:rPr>
          <w:spacing w:val="-4"/>
          <w:sz w:val="20"/>
        </w:rPr>
        <w:t xml:space="preserve">SOW, </w:t>
      </w:r>
      <w:r>
        <w:rPr>
          <w:sz w:val="20"/>
        </w:rPr>
        <w:t>if the other Party fails to remedy or substantially begin to cure such breach within thirty (30) days of receipt of notice of such</w:t>
      </w:r>
      <w:r>
        <w:rPr>
          <w:spacing w:val="-21"/>
          <w:sz w:val="20"/>
        </w:rPr>
        <w:t xml:space="preserve"> </w:t>
      </w:r>
      <w:r>
        <w:rPr>
          <w:sz w:val="20"/>
        </w:rPr>
        <w:t>breach.</w:t>
      </w:r>
    </w:p>
    <w:p w14:paraId="1E9A5FF2" w14:textId="77777777" w:rsidR="00BD4200" w:rsidRDefault="00BD4200" w:rsidP="00BD4200">
      <w:pPr>
        <w:pStyle w:val="BodyText"/>
        <w:spacing w:before="8"/>
        <w:rPr>
          <w:sz w:val="21"/>
        </w:rPr>
      </w:pPr>
    </w:p>
    <w:p w14:paraId="235F7958" w14:textId="77777777" w:rsidR="00BD4200" w:rsidRDefault="00BD4200" w:rsidP="00BD4200">
      <w:pPr>
        <w:pStyle w:val="ListParagraph"/>
        <w:numPr>
          <w:ilvl w:val="1"/>
          <w:numId w:val="2"/>
        </w:numPr>
        <w:tabs>
          <w:tab w:val="left" w:pos="974"/>
        </w:tabs>
        <w:spacing w:line="249" w:lineRule="auto"/>
        <w:ind w:left="974" w:right="124" w:hanging="855"/>
        <w:rPr>
          <w:sz w:val="20"/>
        </w:rPr>
      </w:pPr>
      <w:r>
        <w:rPr>
          <w:b/>
          <w:spacing w:val="-3"/>
          <w:sz w:val="20"/>
        </w:rPr>
        <w:t xml:space="preserve">Termination </w:t>
      </w:r>
      <w:r>
        <w:rPr>
          <w:b/>
          <w:sz w:val="20"/>
        </w:rPr>
        <w:t xml:space="preserve">Notice: </w:t>
      </w:r>
      <w:r>
        <w:rPr>
          <w:sz w:val="20"/>
        </w:rPr>
        <w:t>The notice of election to terminate these Conditions shall be in Writing and shall state the grounds upon which termination is</w:t>
      </w:r>
      <w:r>
        <w:rPr>
          <w:spacing w:val="-10"/>
          <w:sz w:val="20"/>
        </w:rPr>
        <w:t xml:space="preserve"> </w:t>
      </w:r>
      <w:r>
        <w:rPr>
          <w:sz w:val="20"/>
        </w:rPr>
        <w:t>based.</w:t>
      </w:r>
    </w:p>
    <w:p w14:paraId="20BEE1D0" w14:textId="77777777" w:rsidR="00BD4200" w:rsidRDefault="00BD4200" w:rsidP="00BD4200">
      <w:pPr>
        <w:pStyle w:val="BodyText"/>
        <w:spacing w:before="7"/>
        <w:rPr>
          <w:sz w:val="22"/>
        </w:rPr>
      </w:pPr>
    </w:p>
    <w:p w14:paraId="55E9AEEB" w14:textId="77777777" w:rsidR="00BD4200" w:rsidRDefault="00BD4200" w:rsidP="00BD4200">
      <w:pPr>
        <w:pStyle w:val="ListParagraph"/>
        <w:numPr>
          <w:ilvl w:val="1"/>
          <w:numId w:val="2"/>
        </w:numPr>
        <w:tabs>
          <w:tab w:val="left" w:pos="974"/>
        </w:tabs>
        <w:spacing w:line="249" w:lineRule="auto"/>
        <w:ind w:left="974" w:right="124" w:hanging="855"/>
        <w:rPr>
          <w:sz w:val="20"/>
        </w:rPr>
      </w:pPr>
      <w:r>
        <w:rPr>
          <w:b/>
          <w:sz w:val="20"/>
        </w:rPr>
        <w:t xml:space="preserve">Effect of </w:t>
      </w:r>
      <w:r>
        <w:rPr>
          <w:b/>
          <w:spacing w:val="-3"/>
          <w:sz w:val="20"/>
        </w:rPr>
        <w:t xml:space="preserve">Termination: </w:t>
      </w:r>
      <w:r>
        <w:rPr>
          <w:spacing w:val="-3"/>
          <w:sz w:val="20"/>
        </w:rPr>
        <w:t xml:space="preserve">Termination </w:t>
      </w:r>
      <w:r>
        <w:rPr>
          <w:sz w:val="20"/>
        </w:rPr>
        <w:t xml:space="preserve">of these Conditions does not limit either Party’s right to obtain injunctive relief and/or other available remedies. </w:t>
      </w:r>
      <w:r>
        <w:rPr>
          <w:spacing w:val="-3"/>
          <w:sz w:val="20"/>
        </w:rPr>
        <w:t xml:space="preserve">Termination </w:t>
      </w:r>
      <w:r>
        <w:rPr>
          <w:sz w:val="20"/>
        </w:rPr>
        <w:t>does not relieve either Party’s obligations to pay all fees that accrued prior to termination. In the event of termination pursuant to Clause 6.1 or 6.2, the Customer shall be entitled to a pro-rata refund of any fees previously paid by the Customer in advance for Services which have not been</w:t>
      </w:r>
      <w:r>
        <w:rPr>
          <w:spacing w:val="-10"/>
          <w:sz w:val="20"/>
        </w:rPr>
        <w:t xml:space="preserve"> </w:t>
      </w:r>
      <w:r>
        <w:rPr>
          <w:sz w:val="20"/>
        </w:rPr>
        <w:t>rendered.</w:t>
      </w:r>
    </w:p>
    <w:p w14:paraId="00E85CB8" w14:textId="77777777" w:rsidR="00BD4200" w:rsidRDefault="00BD4200" w:rsidP="00BD4200">
      <w:pPr>
        <w:pStyle w:val="BodyText"/>
        <w:spacing w:before="8"/>
        <w:rPr>
          <w:sz w:val="21"/>
        </w:rPr>
      </w:pPr>
    </w:p>
    <w:p w14:paraId="6D39AF2C" w14:textId="77777777" w:rsidR="00BD4200" w:rsidRDefault="00BD4200" w:rsidP="00BD4200">
      <w:pPr>
        <w:pStyle w:val="BodyText"/>
        <w:numPr>
          <w:ilvl w:val="1"/>
          <w:numId w:val="2"/>
        </w:numPr>
        <w:spacing w:line="249" w:lineRule="auto"/>
        <w:ind w:right="123"/>
        <w:jc w:val="both"/>
      </w:pPr>
      <w:r>
        <w:rPr>
          <w:b/>
        </w:rPr>
        <w:t xml:space="preserve">No </w:t>
      </w:r>
      <w:r>
        <w:rPr>
          <w:b/>
          <w:spacing w:val="-3"/>
        </w:rPr>
        <w:t xml:space="preserve">Termination </w:t>
      </w:r>
      <w:r>
        <w:rPr>
          <w:b/>
        </w:rPr>
        <w:t xml:space="preserve">for Convenience: </w:t>
      </w:r>
      <w:r>
        <w:t>For the avoidance of doubt, save pursuant to Clauses 6.1 or 6.2 or  unless expressly accepted by the Company in writing, the Customer shall not have any right to terminate these Conditions and/or any Services thereunder (including but not limited to any termination for convenience), and the Customer shall continue to be liable to pay the Company for all ongoing Services</w:t>
      </w:r>
      <w:r>
        <w:rPr>
          <w:spacing w:val="-6"/>
        </w:rPr>
        <w:t xml:space="preserve"> </w:t>
      </w:r>
      <w:r>
        <w:t>provided</w:t>
      </w:r>
      <w:r>
        <w:rPr>
          <w:spacing w:val="-5"/>
        </w:rPr>
        <w:t xml:space="preserve"> </w:t>
      </w:r>
      <w:r>
        <w:t>by</w:t>
      </w:r>
      <w:r>
        <w:rPr>
          <w:spacing w:val="-6"/>
        </w:rPr>
        <w:t xml:space="preserve"> </w:t>
      </w:r>
      <w:r>
        <w:t>the</w:t>
      </w:r>
      <w:r>
        <w:rPr>
          <w:spacing w:val="-5"/>
        </w:rPr>
        <w:t xml:space="preserve"> </w:t>
      </w:r>
      <w:r>
        <w:t>Company</w:t>
      </w:r>
      <w:r>
        <w:rPr>
          <w:spacing w:val="-5"/>
        </w:rPr>
        <w:t xml:space="preserve"> </w:t>
      </w:r>
      <w:r>
        <w:t>notwithstanding</w:t>
      </w:r>
      <w:r>
        <w:rPr>
          <w:spacing w:val="-6"/>
        </w:rPr>
        <w:t xml:space="preserve"> </w:t>
      </w:r>
      <w:r>
        <w:t>any</w:t>
      </w:r>
      <w:r>
        <w:rPr>
          <w:spacing w:val="-5"/>
        </w:rPr>
        <w:t xml:space="preserve"> </w:t>
      </w:r>
      <w:r>
        <w:t>purported</w:t>
      </w:r>
      <w:r>
        <w:rPr>
          <w:spacing w:val="-5"/>
        </w:rPr>
        <w:t xml:space="preserve"> </w:t>
      </w:r>
      <w:r>
        <w:t>termination</w:t>
      </w:r>
      <w:r>
        <w:rPr>
          <w:spacing w:val="-6"/>
        </w:rPr>
        <w:t xml:space="preserve"> </w:t>
      </w:r>
      <w:r>
        <w:t>in</w:t>
      </w:r>
      <w:r>
        <w:rPr>
          <w:spacing w:val="-5"/>
        </w:rPr>
        <w:t xml:space="preserve"> </w:t>
      </w:r>
      <w:r>
        <w:t>breach</w:t>
      </w:r>
      <w:r>
        <w:rPr>
          <w:spacing w:val="-5"/>
        </w:rPr>
        <w:t xml:space="preserve"> </w:t>
      </w:r>
      <w:r>
        <w:t>of</w:t>
      </w:r>
      <w:r>
        <w:rPr>
          <w:spacing w:val="-6"/>
        </w:rPr>
        <w:t xml:space="preserve"> </w:t>
      </w:r>
      <w:r>
        <w:t>this</w:t>
      </w:r>
      <w:r>
        <w:rPr>
          <w:spacing w:val="-5"/>
        </w:rPr>
        <w:t xml:space="preserve"> </w:t>
      </w:r>
      <w:r>
        <w:t>Clause.</w:t>
      </w:r>
    </w:p>
    <w:p w14:paraId="59020AE4" w14:textId="77777777" w:rsidR="00BD4200" w:rsidRDefault="00BD4200" w:rsidP="00BD4200">
      <w:pPr>
        <w:pStyle w:val="BodyText"/>
        <w:spacing w:line="249" w:lineRule="auto"/>
        <w:ind w:right="123"/>
        <w:jc w:val="both"/>
      </w:pPr>
    </w:p>
    <w:p w14:paraId="3E68C563" w14:textId="77777777" w:rsidR="00BD4200" w:rsidRDefault="00BD4200" w:rsidP="00BD4200">
      <w:pPr>
        <w:pStyle w:val="BodyText"/>
        <w:spacing w:before="8"/>
        <w:rPr>
          <w:sz w:val="22"/>
        </w:rPr>
      </w:pPr>
    </w:p>
    <w:p w14:paraId="54694AC5" w14:textId="77777777" w:rsidR="00BD4200" w:rsidRDefault="00BD4200" w:rsidP="00BD4200">
      <w:pPr>
        <w:pStyle w:val="Heading1"/>
        <w:numPr>
          <w:ilvl w:val="0"/>
          <w:numId w:val="2"/>
        </w:numPr>
        <w:tabs>
          <w:tab w:val="left" w:pos="973"/>
          <w:tab w:val="left" w:pos="974"/>
        </w:tabs>
      </w:pPr>
      <w:r>
        <w:rPr>
          <w:spacing w:val="-2"/>
        </w:rPr>
        <w:t>WARRANTIES</w:t>
      </w:r>
    </w:p>
    <w:p w14:paraId="66663F4E" w14:textId="77777777" w:rsidR="00BD4200" w:rsidRDefault="00BD4200" w:rsidP="00BD4200">
      <w:pPr>
        <w:pStyle w:val="BodyText"/>
        <w:spacing w:before="2"/>
        <w:rPr>
          <w:b/>
          <w:sz w:val="23"/>
        </w:rPr>
      </w:pPr>
    </w:p>
    <w:p w14:paraId="7B978812" w14:textId="77777777" w:rsidR="00BD4200" w:rsidRDefault="00BD4200" w:rsidP="00BD4200">
      <w:pPr>
        <w:pStyle w:val="ListParagraph"/>
        <w:numPr>
          <w:ilvl w:val="1"/>
          <w:numId w:val="2"/>
        </w:numPr>
        <w:tabs>
          <w:tab w:val="left" w:pos="974"/>
        </w:tabs>
        <w:spacing w:line="254" w:lineRule="auto"/>
        <w:ind w:left="974" w:right="130" w:hanging="855"/>
        <w:rPr>
          <w:sz w:val="20"/>
        </w:rPr>
      </w:pPr>
      <w:r>
        <w:rPr>
          <w:sz w:val="20"/>
        </w:rPr>
        <w:t xml:space="preserve">The Company warrants that the Services shall be performed in a professional and workmanlike </w:t>
      </w:r>
      <w:r>
        <w:rPr>
          <w:spacing w:val="-3"/>
          <w:sz w:val="20"/>
        </w:rPr>
        <w:t xml:space="preserve">manner, </w:t>
      </w:r>
      <w:r>
        <w:rPr>
          <w:sz w:val="20"/>
        </w:rPr>
        <w:t>by</w:t>
      </w:r>
      <w:r>
        <w:rPr>
          <w:spacing w:val="-4"/>
          <w:sz w:val="20"/>
        </w:rPr>
        <w:t xml:space="preserve"> </w:t>
      </w:r>
      <w:r>
        <w:rPr>
          <w:sz w:val="20"/>
        </w:rPr>
        <w:t>qualified</w:t>
      </w:r>
      <w:r>
        <w:rPr>
          <w:spacing w:val="-4"/>
          <w:sz w:val="20"/>
        </w:rPr>
        <w:t xml:space="preserve"> </w:t>
      </w:r>
      <w:r>
        <w:rPr>
          <w:sz w:val="20"/>
        </w:rPr>
        <w:t>and</w:t>
      </w:r>
      <w:r>
        <w:rPr>
          <w:spacing w:val="-4"/>
          <w:sz w:val="20"/>
        </w:rPr>
        <w:t xml:space="preserve"> </w:t>
      </w:r>
      <w:r>
        <w:rPr>
          <w:sz w:val="20"/>
        </w:rPr>
        <w:t>competent</w:t>
      </w:r>
      <w:r>
        <w:rPr>
          <w:spacing w:val="-4"/>
          <w:sz w:val="20"/>
        </w:rPr>
        <w:t xml:space="preserve"> </w:t>
      </w:r>
      <w:r>
        <w:rPr>
          <w:sz w:val="20"/>
        </w:rPr>
        <w:t>personnel</w:t>
      </w:r>
      <w:r>
        <w:rPr>
          <w:spacing w:val="-4"/>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generally</w:t>
      </w:r>
      <w:r>
        <w:rPr>
          <w:spacing w:val="-4"/>
          <w:sz w:val="20"/>
        </w:rPr>
        <w:t xml:space="preserve"> </w:t>
      </w:r>
      <w:r>
        <w:rPr>
          <w:sz w:val="20"/>
        </w:rPr>
        <w:t>accepted</w:t>
      </w:r>
      <w:r>
        <w:rPr>
          <w:spacing w:val="-4"/>
          <w:sz w:val="20"/>
        </w:rPr>
        <w:t xml:space="preserve"> </w:t>
      </w:r>
      <w:r>
        <w:rPr>
          <w:sz w:val="20"/>
        </w:rPr>
        <w:t>industry</w:t>
      </w:r>
      <w:r>
        <w:rPr>
          <w:spacing w:val="-4"/>
          <w:sz w:val="20"/>
        </w:rPr>
        <w:t xml:space="preserve"> </w:t>
      </w:r>
      <w:r>
        <w:rPr>
          <w:sz w:val="20"/>
        </w:rPr>
        <w:t>standards.</w:t>
      </w:r>
    </w:p>
    <w:p w14:paraId="7F4C1A97" w14:textId="77777777" w:rsidR="00BD4200" w:rsidRDefault="00BD4200" w:rsidP="00BD4200">
      <w:pPr>
        <w:pStyle w:val="BodyText"/>
        <w:spacing w:before="8"/>
        <w:rPr>
          <w:sz w:val="21"/>
        </w:rPr>
      </w:pPr>
    </w:p>
    <w:p w14:paraId="25A4FD08" w14:textId="77777777" w:rsidR="00BD4200" w:rsidRDefault="00BD4200" w:rsidP="00BD4200">
      <w:pPr>
        <w:pStyle w:val="ListParagraph"/>
        <w:numPr>
          <w:ilvl w:val="1"/>
          <w:numId w:val="2"/>
        </w:numPr>
        <w:tabs>
          <w:tab w:val="left" w:pos="974"/>
        </w:tabs>
        <w:spacing w:line="249" w:lineRule="auto"/>
        <w:ind w:left="974" w:right="123" w:hanging="855"/>
        <w:rPr>
          <w:sz w:val="20"/>
        </w:rPr>
      </w:pPr>
      <w:r>
        <w:rPr>
          <w:sz w:val="20"/>
        </w:rPr>
        <w:t xml:space="preserve">Except for the warranty set forth in Clause 7.1, the Company disclaims </w:t>
      </w:r>
      <w:proofErr w:type="gramStart"/>
      <w:r>
        <w:rPr>
          <w:sz w:val="20"/>
        </w:rPr>
        <w:t>any and all</w:t>
      </w:r>
      <w:proofErr w:type="gramEnd"/>
      <w:r>
        <w:rPr>
          <w:sz w:val="20"/>
        </w:rPr>
        <w:t xml:space="preserve"> warranties of any kind whether express, implied, or statutory including, without limitation, the implied warranties of title, </w:t>
      </w:r>
      <w:r>
        <w:rPr>
          <w:spacing w:val="-3"/>
          <w:sz w:val="20"/>
        </w:rPr>
        <w:t xml:space="preserve">accuracy, </w:t>
      </w:r>
      <w:r>
        <w:rPr>
          <w:sz w:val="20"/>
        </w:rPr>
        <w:t>completeness, non-infringement, merchantability, satisfactory purpose, and fitness for a particular</w:t>
      </w:r>
      <w:r>
        <w:rPr>
          <w:spacing w:val="-2"/>
          <w:sz w:val="20"/>
        </w:rPr>
        <w:t xml:space="preserve"> </w:t>
      </w:r>
      <w:r>
        <w:rPr>
          <w:sz w:val="20"/>
        </w:rPr>
        <w:t>purpose.</w:t>
      </w:r>
    </w:p>
    <w:p w14:paraId="458BDE38" w14:textId="77777777" w:rsidR="00BD4200" w:rsidRPr="00BD4200" w:rsidRDefault="00BD4200" w:rsidP="00BD4200">
      <w:pPr>
        <w:spacing w:line="249" w:lineRule="auto"/>
        <w:jc w:val="both"/>
        <w:rPr>
          <w:sz w:val="20"/>
          <w:lang w:val="en-US"/>
        </w:rPr>
        <w:sectPr w:rsidR="00BD4200" w:rsidRPr="00BD4200" w:rsidSect="00BD4200">
          <w:pgSz w:w="12240" w:h="15840"/>
          <w:pgMar w:top="1440" w:right="1020" w:bottom="960" w:left="920" w:header="306" w:footer="773" w:gutter="0"/>
          <w:cols w:space="720"/>
        </w:sectPr>
      </w:pPr>
    </w:p>
    <w:p w14:paraId="21D8DAAB" w14:textId="77777777" w:rsidR="00BD4200" w:rsidRDefault="00BD4200" w:rsidP="00BD4200">
      <w:pPr>
        <w:pStyle w:val="Heading1"/>
        <w:numPr>
          <w:ilvl w:val="0"/>
          <w:numId w:val="2"/>
        </w:numPr>
        <w:tabs>
          <w:tab w:val="left" w:pos="973"/>
          <w:tab w:val="left" w:pos="974"/>
        </w:tabs>
        <w:spacing w:before="1"/>
      </w:pPr>
      <w:r>
        <w:rPr>
          <w:spacing w:val="-3"/>
        </w:rPr>
        <w:lastRenderedPageBreak/>
        <w:t>RELATIONSHIP</w:t>
      </w:r>
    </w:p>
    <w:p w14:paraId="1749A12C" w14:textId="77777777" w:rsidR="00BD4200" w:rsidRDefault="00BD4200" w:rsidP="00BD4200">
      <w:pPr>
        <w:pStyle w:val="BodyText"/>
        <w:spacing w:before="1"/>
        <w:rPr>
          <w:b/>
          <w:sz w:val="23"/>
        </w:rPr>
      </w:pPr>
    </w:p>
    <w:p w14:paraId="7EB8E0A9" w14:textId="77777777" w:rsidR="00BD4200" w:rsidRPr="00096BE2" w:rsidRDefault="00BD4200" w:rsidP="00BD4200">
      <w:pPr>
        <w:pStyle w:val="ListParagraph"/>
        <w:numPr>
          <w:ilvl w:val="1"/>
          <w:numId w:val="2"/>
        </w:numPr>
        <w:tabs>
          <w:tab w:val="left" w:pos="974"/>
        </w:tabs>
        <w:spacing w:before="1" w:line="249" w:lineRule="auto"/>
        <w:ind w:left="974" w:right="127" w:hanging="855"/>
        <w:rPr>
          <w:sz w:val="20"/>
        </w:rPr>
      </w:pPr>
      <w:r>
        <w:rPr>
          <w:sz w:val="20"/>
        </w:rPr>
        <w:t xml:space="preserve">In the performance of these Conditions, both Parties shall be deemed to be acting in the capacity of an independent contractor with respect to the </w:t>
      </w:r>
      <w:r>
        <w:rPr>
          <w:spacing w:val="-3"/>
          <w:sz w:val="20"/>
        </w:rPr>
        <w:t xml:space="preserve">other. </w:t>
      </w:r>
      <w:r>
        <w:rPr>
          <w:sz w:val="20"/>
        </w:rPr>
        <w:t xml:space="preserve">Neither Party shall be deemed to be a partner of nor joint venture with the </w:t>
      </w:r>
      <w:r>
        <w:rPr>
          <w:spacing w:val="-3"/>
          <w:sz w:val="20"/>
        </w:rPr>
        <w:t xml:space="preserve">other, </w:t>
      </w:r>
      <w:r>
        <w:rPr>
          <w:sz w:val="20"/>
        </w:rPr>
        <w:t>and the employees and agents of one Party engaged in performing any services hereunder shall not be deemed to be the employees or agents of the</w:t>
      </w:r>
      <w:r>
        <w:rPr>
          <w:spacing w:val="-28"/>
          <w:sz w:val="20"/>
        </w:rPr>
        <w:t xml:space="preserve"> </w:t>
      </w:r>
      <w:r>
        <w:rPr>
          <w:spacing w:val="-3"/>
          <w:sz w:val="20"/>
        </w:rPr>
        <w:t>other.</w:t>
      </w:r>
    </w:p>
    <w:p w14:paraId="158F9EC5" w14:textId="77777777" w:rsidR="00BD4200" w:rsidRDefault="00BD4200" w:rsidP="00BD4200">
      <w:pPr>
        <w:pStyle w:val="BodyText"/>
        <w:spacing w:before="10"/>
        <w:rPr>
          <w:sz w:val="21"/>
        </w:rPr>
      </w:pPr>
    </w:p>
    <w:p w14:paraId="41CAAA48" w14:textId="77777777" w:rsidR="00BD4200" w:rsidRDefault="00BD4200" w:rsidP="00BD4200">
      <w:pPr>
        <w:pStyle w:val="Heading1"/>
        <w:numPr>
          <w:ilvl w:val="0"/>
          <w:numId w:val="2"/>
        </w:numPr>
        <w:tabs>
          <w:tab w:val="left" w:pos="973"/>
          <w:tab w:val="left" w:pos="974"/>
        </w:tabs>
      </w:pPr>
      <w:r>
        <w:t>LIABILITY</w:t>
      </w:r>
    </w:p>
    <w:p w14:paraId="16F36746" w14:textId="77777777" w:rsidR="00BD4200" w:rsidRDefault="00BD4200" w:rsidP="00BD4200">
      <w:pPr>
        <w:pStyle w:val="BodyText"/>
        <w:spacing w:before="2"/>
        <w:rPr>
          <w:b/>
          <w:sz w:val="23"/>
        </w:rPr>
      </w:pPr>
    </w:p>
    <w:p w14:paraId="12CD971D" w14:textId="77777777" w:rsidR="00BD4200" w:rsidRDefault="00BD4200" w:rsidP="00BD4200">
      <w:pPr>
        <w:pStyle w:val="ListParagraph"/>
        <w:numPr>
          <w:ilvl w:val="1"/>
          <w:numId w:val="2"/>
        </w:numPr>
        <w:tabs>
          <w:tab w:val="left" w:pos="974"/>
        </w:tabs>
        <w:spacing w:line="249" w:lineRule="auto"/>
        <w:ind w:left="974" w:right="126" w:hanging="855"/>
        <w:rPr>
          <w:sz w:val="20"/>
        </w:rPr>
      </w:pPr>
      <w:r>
        <w:rPr>
          <w:sz w:val="20"/>
        </w:rPr>
        <w:t xml:space="preserve">In no event shall either Party </w:t>
      </w:r>
      <w:proofErr w:type="gramStart"/>
      <w:r>
        <w:rPr>
          <w:sz w:val="20"/>
        </w:rPr>
        <w:t>have</w:t>
      </w:r>
      <w:proofErr w:type="gramEnd"/>
      <w:r>
        <w:rPr>
          <w:sz w:val="20"/>
        </w:rPr>
        <w:t xml:space="preserve"> any liability for loss of profits, indirect, special, incidental, or consequential damages, subject to either Party’s gross negligence or willful misconduct that causes personal injury or death or causes damages to tangible</w:t>
      </w:r>
      <w:r>
        <w:rPr>
          <w:spacing w:val="-13"/>
          <w:sz w:val="20"/>
        </w:rPr>
        <w:t xml:space="preserve"> </w:t>
      </w:r>
      <w:r>
        <w:rPr>
          <w:spacing w:val="-3"/>
          <w:sz w:val="20"/>
        </w:rPr>
        <w:t>property.</w:t>
      </w:r>
    </w:p>
    <w:p w14:paraId="742AED3A" w14:textId="77777777" w:rsidR="00BD4200" w:rsidRDefault="00BD4200" w:rsidP="00BD4200">
      <w:pPr>
        <w:pStyle w:val="BodyText"/>
        <w:spacing w:before="3"/>
        <w:rPr>
          <w:sz w:val="24"/>
        </w:rPr>
      </w:pPr>
    </w:p>
    <w:p w14:paraId="2DDBC507" w14:textId="77777777" w:rsidR="00BD4200" w:rsidRDefault="00BD4200" w:rsidP="00BD4200">
      <w:pPr>
        <w:pStyle w:val="ListParagraph"/>
        <w:numPr>
          <w:ilvl w:val="1"/>
          <w:numId w:val="2"/>
        </w:numPr>
        <w:tabs>
          <w:tab w:val="left" w:pos="974"/>
        </w:tabs>
        <w:spacing w:line="249" w:lineRule="auto"/>
        <w:ind w:left="974" w:right="127" w:hanging="855"/>
        <w:rPr>
          <w:sz w:val="20"/>
        </w:rPr>
      </w:pPr>
      <w:r>
        <w:rPr>
          <w:sz w:val="20"/>
        </w:rPr>
        <w:t>Each Party’s liability under these Conditions shall not exceed the actual annual fees paid under the applicable quotation and/or</w:t>
      </w:r>
      <w:r>
        <w:rPr>
          <w:spacing w:val="-4"/>
          <w:sz w:val="20"/>
        </w:rPr>
        <w:t xml:space="preserve"> SOW.</w:t>
      </w:r>
    </w:p>
    <w:p w14:paraId="63227A3A" w14:textId="77777777" w:rsidR="00BD4200" w:rsidRDefault="00BD4200" w:rsidP="00BD4200">
      <w:pPr>
        <w:pStyle w:val="BodyText"/>
        <w:spacing w:before="10"/>
        <w:rPr>
          <w:sz w:val="21"/>
        </w:rPr>
      </w:pPr>
    </w:p>
    <w:p w14:paraId="3CB7F75C" w14:textId="77777777" w:rsidR="00BD4200" w:rsidRDefault="00BD4200" w:rsidP="00BD4200">
      <w:pPr>
        <w:pStyle w:val="ListParagraph"/>
        <w:numPr>
          <w:ilvl w:val="1"/>
          <w:numId w:val="2"/>
        </w:numPr>
        <w:tabs>
          <w:tab w:val="left" w:pos="974"/>
        </w:tabs>
        <w:spacing w:line="249" w:lineRule="auto"/>
        <w:ind w:left="974" w:right="124" w:hanging="855"/>
        <w:rPr>
          <w:sz w:val="20"/>
        </w:rPr>
      </w:pPr>
      <w:r>
        <w:rPr>
          <w:sz w:val="20"/>
        </w:rPr>
        <w:t>Each Party (for the purposes of this Clause, the “</w:t>
      </w:r>
      <w:r>
        <w:rPr>
          <w:b/>
          <w:sz w:val="20"/>
        </w:rPr>
        <w:t>Indemnifying Party</w:t>
      </w:r>
      <w:r>
        <w:rPr>
          <w:sz w:val="20"/>
        </w:rPr>
        <w:t xml:space="preserve">”) agrees to </w:t>
      </w:r>
      <w:r>
        <w:rPr>
          <w:spacing w:val="-3"/>
          <w:sz w:val="20"/>
        </w:rPr>
        <w:t xml:space="preserve">indemnify, </w:t>
      </w:r>
      <w:r>
        <w:rPr>
          <w:sz w:val="20"/>
        </w:rPr>
        <w:t>defend and hold harmless the other Party and each of its respective subsidiaries, affiliates, directors, officers, employees, shareholders, members, consultants, agents and other owners from and against any and all losses, liabilities, claims, obligations, costs, expenses, made by a third party arising out of or in connection with any breach by the Indemnifying Party of any of the Indemnifying Party’s warranties (including</w:t>
      </w:r>
      <w:r>
        <w:rPr>
          <w:spacing w:val="-6"/>
          <w:sz w:val="20"/>
        </w:rPr>
        <w:t xml:space="preserve"> </w:t>
      </w:r>
      <w:r>
        <w:rPr>
          <w:sz w:val="20"/>
        </w:rPr>
        <w:t>those</w:t>
      </w:r>
      <w:r>
        <w:rPr>
          <w:spacing w:val="-5"/>
          <w:sz w:val="20"/>
        </w:rPr>
        <w:t xml:space="preserve"> </w:t>
      </w:r>
      <w:r>
        <w:rPr>
          <w:sz w:val="20"/>
        </w:rPr>
        <w:t>stated</w:t>
      </w:r>
      <w:r>
        <w:rPr>
          <w:spacing w:val="-5"/>
          <w:sz w:val="20"/>
        </w:rPr>
        <w:t xml:space="preserve"> </w:t>
      </w:r>
      <w:r>
        <w:rPr>
          <w:sz w:val="20"/>
        </w:rPr>
        <w:t>in</w:t>
      </w:r>
      <w:r>
        <w:rPr>
          <w:spacing w:val="-5"/>
          <w:sz w:val="20"/>
        </w:rPr>
        <w:t xml:space="preserve"> </w:t>
      </w:r>
      <w:r>
        <w:rPr>
          <w:sz w:val="20"/>
        </w:rPr>
        <w:t>Clause</w:t>
      </w:r>
      <w:r>
        <w:rPr>
          <w:spacing w:val="-5"/>
          <w:sz w:val="20"/>
        </w:rPr>
        <w:t xml:space="preserve"> </w:t>
      </w:r>
      <w:r>
        <w:rPr>
          <w:sz w:val="20"/>
        </w:rPr>
        <w:t>7.1),</w:t>
      </w:r>
      <w:r>
        <w:rPr>
          <w:spacing w:val="-5"/>
          <w:sz w:val="20"/>
        </w:rPr>
        <w:t xml:space="preserve"> </w:t>
      </w:r>
      <w:r>
        <w:rPr>
          <w:sz w:val="20"/>
        </w:rPr>
        <w:t>representations</w:t>
      </w:r>
      <w:r>
        <w:rPr>
          <w:spacing w:val="-5"/>
          <w:sz w:val="20"/>
        </w:rPr>
        <w:t xml:space="preserve"> </w:t>
      </w:r>
      <w:r>
        <w:rPr>
          <w:sz w:val="20"/>
        </w:rPr>
        <w:t>and</w:t>
      </w:r>
      <w:r>
        <w:rPr>
          <w:spacing w:val="-6"/>
          <w:sz w:val="20"/>
        </w:rPr>
        <w:t xml:space="preserve"> </w:t>
      </w:r>
      <w:r>
        <w:rPr>
          <w:sz w:val="20"/>
        </w:rPr>
        <w:t>obligations</w:t>
      </w:r>
      <w:r>
        <w:rPr>
          <w:spacing w:val="-5"/>
          <w:sz w:val="20"/>
        </w:rPr>
        <w:t xml:space="preserve"> </w:t>
      </w:r>
      <w:r>
        <w:rPr>
          <w:sz w:val="20"/>
        </w:rPr>
        <w:t>arising</w:t>
      </w:r>
      <w:r>
        <w:rPr>
          <w:spacing w:val="-5"/>
          <w:sz w:val="20"/>
        </w:rPr>
        <w:t xml:space="preserve"> </w:t>
      </w:r>
      <w:r>
        <w:rPr>
          <w:sz w:val="20"/>
        </w:rPr>
        <w:t>out</w:t>
      </w:r>
      <w:r>
        <w:rPr>
          <w:spacing w:val="-5"/>
          <w:sz w:val="20"/>
        </w:rPr>
        <w:t xml:space="preserve"> </w:t>
      </w:r>
      <w:r>
        <w:rPr>
          <w:sz w:val="20"/>
        </w:rPr>
        <w:t>of</w:t>
      </w:r>
      <w:r>
        <w:rPr>
          <w:spacing w:val="-5"/>
          <w:sz w:val="20"/>
        </w:rPr>
        <w:t xml:space="preserve"> </w:t>
      </w:r>
      <w:r>
        <w:rPr>
          <w:sz w:val="20"/>
        </w:rPr>
        <w:t>these</w:t>
      </w:r>
      <w:r>
        <w:rPr>
          <w:spacing w:val="-5"/>
          <w:sz w:val="20"/>
        </w:rPr>
        <w:t xml:space="preserve"> </w:t>
      </w:r>
      <w:r>
        <w:rPr>
          <w:sz w:val="20"/>
        </w:rPr>
        <w:t>Conditions.</w:t>
      </w:r>
    </w:p>
    <w:p w14:paraId="78995AA9" w14:textId="77777777" w:rsidR="00BD4200" w:rsidRDefault="00BD4200" w:rsidP="00BD4200">
      <w:pPr>
        <w:pStyle w:val="BodyText"/>
        <w:spacing w:before="7"/>
        <w:rPr>
          <w:sz w:val="21"/>
        </w:rPr>
      </w:pPr>
    </w:p>
    <w:p w14:paraId="2E380839" w14:textId="77777777" w:rsidR="00BD4200" w:rsidRDefault="00BD4200" w:rsidP="00BD4200">
      <w:pPr>
        <w:pStyle w:val="ListParagraph"/>
        <w:numPr>
          <w:ilvl w:val="1"/>
          <w:numId w:val="2"/>
        </w:numPr>
        <w:tabs>
          <w:tab w:val="left" w:pos="974"/>
        </w:tabs>
        <w:spacing w:line="249" w:lineRule="auto"/>
        <w:ind w:left="974" w:right="127" w:hanging="855"/>
        <w:rPr>
          <w:sz w:val="20"/>
        </w:rPr>
      </w:pPr>
      <w:r>
        <w:rPr>
          <w:sz w:val="20"/>
        </w:rPr>
        <w:t>Each Party (for the purposes of this Clause, the “</w:t>
      </w:r>
      <w:r>
        <w:rPr>
          <w:b/>
          <w:sz w:val="20"/>
        </w:rPr>
        <w:t>Indemnifying Party</w:t>
      </w:r>
      <w:r>
        <w:rPr>
          <w:sz w:val="20"/>
        </w:rPr>
        <w:t>”) agrees to defend and hold the other</w:t>
      </w:r>
      <w:r>
        <w:rPr>
          <w:spacing w:val="8"/>
          <w:sz w:val="20"/>
        </w:rPr>
        <w:t xml:space="preserve"> </w:t>
      </w:r>
      <w:r>
        <w:rPr>
          <w:spacing w:val="-4"/>
          <w:sz w:val="20"/>
        </w:rPr>
        <w:t>Party,</w:t>
      </w:r>
      <w:r>
        <w:rPr>
          <w:spacing w:val="-6"/>
          <w:sz w:val="20"/>
        </w:rPr>
        <w:t xml:space="preserve"> </w:t>
      </w:r>
      <w:r>
        <w:rPr>
          <w:sz w:val="20"/>
        </w:rPr>
        <w:t>its</w:t>
      </w:r>
      <w:r>
        <w:rPr>
          <w:spacing w:val="-5"/>
          <w:sz w:val="20"/>
        </w:rPr>
        <w:t xml:space="preserve"> </w:t>
      </w:r>
      <w:r>
        <w:rPr>
          <w:sz w:val="20"/>
        </w:rPr>
        <w:t>officers,</w:t>
      </w:r>
      <w:r>
        <w:rPr>
          <w:spacing w:val="-6"/>
          <w:sz w:val="20"/>
        </w:rPr>
        <w:t xml:space="preserve"> </w:t>
      </w:r>
      <w:r>
        <w:rPr>
          <w:sz w:val="20"/>
        </w:rPr>
        <w:t>directors,</w:t>
      </w:r>
      <w:r>
        <w:rPr>
          <w:spacing w:val="-5"/>
          <w:sz w:val="20"/>
        </w:rPr>
        <w:t xml:space="preserve"> </w:t>
      </w:r>
      <w:r>
        <w:rPr>
          <w:sz w:val="20"/>
        </w:rPr>
        <w:t>employees,</w:t>
      </w:r>
      <w:r>
        <w:rPr>
          <w:spacing w:val="-6"/>
          <w:sz w:val="20"/>
        </w:rPr>
        <w:t xml:space="preserve"> </w:t>
      </w:r>
      <w:r>
        <w:rPr>
          <w:sz w:val="20"/>
        </w:rPr>
        <w:t>agents,</w:t>
      </w:r>
      <w:r>
        <w:rPr>
          <w:spacing w:val="-5"/>
          <w:sz w:val="20"/>
        </w:rPr>
        <w:t xml:space="preserve"> </w:t>
      </w:r>
      <w:r>
        <w:rPr>
          <w:sz w:val="20"/>
        </w:rPr>
        <w:t>and</w:t>
      </w:r>
      <w:r>
        <w:rPr>
          <w:spacing w:val="-6"/>
          <w:sz w:val="20"/>
        </w:rPr>
        <w:t xml:space="preserve"> </w:t>
      </w:r>
      <w:r>
        <w:rPr>
          <w:sz w:val="20"/>
        </w:rPr>
        <w:t>assigns</w:t>
      </w:r>
      <w:r>
        <w:rPr>
          <w:spacing w:val="-5"/>
          <w:sz w:val="20"/>
        </w:rPr>
        <w:t xml:space="preserve"> </w:t>
      </w:r>
      <w:r>
        <w:rPr>
          <w:sz w:val="20"/>
        </w:rPr>
        <w:t>harmless</w:t>
      </w:r>
      <w:r>
        <w:rPr>
          <w:spacing w:val="-6"/>
          <w:sz w:val="20"/>
        </w:rPr>
        <w:t xml:space="preserve"> </w:t>
      </w:r>
      <w:r>
        <w:rPr>
          <w:sz w:val="20"/>
        </w:rPr>
        <w:t>from</w:t>
      </w:r>
      <w:r>
        <w:rPr>
          <w:spacing w:val="-5"/>
          <w:sz w:val="20"/>
        </w:rPr>
        <w:t xml:space="preserve"> </w:t>
      </w:r>
      <w:r>
        <w:rPr>
          <w:sz w:val="20"/>
        </w:rPr>
        <w:t>any</w:t>
      </w:r>
      <w:r>
        <w:rPr>
          <w:spacing w:val="-6"/>
          <w:sz w:val="20"/>
        </w:rPr>
        <w:t xml:space="preserve"> </w:t>
      </w:r>
      <w:r>
        <w:rPr>
          <w:sz w:val="20"/>
        </w:rPr>
        <w:t>claims</w:t>
      </w:r>
      <w:r>
        <w:rPr>
          <w:spacing w:val="-5"/>
          <w:sz w:val="20"/>
        </w:rPr>
        <w:t xml:space="preserve"> </w:t>
      </w:r>
      <w:r>
        <w:rPr>
          <w:sz w:val="20"/>
        </w:rPr>
        <w:t>or</w:t>
      </w:r>
      <w:r>
        <w:rPr>
          <w:spacing w:val="-6"/>
          <w:sz w:val="20"/>
        </w:rPr>
        <w:t xml:space="preserve"> </w:t>
      </w:r>
      <w:r>
        <w:rPr>
          <w:sz w:val="20"/>
        </w:rPr>
        <w:t>liabilities</w:t>
      </w:r>
    </w:p>
    <w:p w14:paraId="36A02BBA" w14:textId="77777777" w:rsidR="00BD4200" w:rsidRDefault="00BD4200" w:rsidP="00BD4200">
      <w:pPr>
        <w:pStyle w:val="BodyText"/>
        <w:spacing w:line="249" w:lineRule="auto"/>
        <w:ind w:left="974" w:right="129"/>
        <w:jc w:val="both"/>
        <w:rPr>
          <w:spacing w:val="-4"/>
        </w:rPr>
      </w:pPr>
      <w:r>
        <w:t xml:space="preserve">(a) due to any voluntary or involuntary act or omission of the Indemnifying Party or any employee or agent of the Indemnifying Party including, but not limited to, any judgments, administrative fines, or court costs assessed by reason of </w:t>
      </w:r>
      <w:r>
        <w:rPr>
          <w:spacing w:val="-3"/>
        </w:rPr>
        <w:t xml:space="preserve">error, </w:t>
      </w:r>
      <w:r>
        <w:t>omission or negligence or (b) arising out of noncompliance with local, state, and federal statutes, laws, ordinances, or regulations by the Indemnifying</w:t>
      </w:r>
      <w:r>
        <w:rPr>
          <w:spacing w:val="-34"/>
        </w:rPr>
        <w:t xml:space="preserve"> </w:t>
      </w:r>
      <w:r>
        <w:rPr>
          <w:spacing w:val="-4"/>
        </w:rPr>
        <w:t>Party.</w:t>
      </w:r>
    </w:p>
    <w:p w14:paraId="39BA612D" w14:textId="77777777" w:rsidR="00BD4200" w:rsidRDefault="00BD4200" w:rsidP="00BD4200">
      <w:pPr>
        <w:pStyle w:val="BodyText"/>
        <w:spacing w:line="249" w:lineRule="auto"/>
        <w:ind w:left="974" w:right="129"/>
        <w:jc w:val="both"/>
      </w:pPr>
    </w:p>
    <w:p w14:paraId="3E2ED6B0" w14:textId="77777777" w:rsidR="00BD4200" w:rsidRDefault="00BD4200" w:rsidP="00BD4200">
      <w:pPr>
        <w:pStyle w:val="BodyText"/>
        <w:spacing w:before="2"/>
        <w:rPr>
          <w:sz w:val="21"/>
        </w:rPr>
      </w:pPr>
    </w:p>
    <w:p w14:paraId="25EEE186" w14:textId="77777777" w:rsidR="00BD4200" w:rsidRDefault="00BD4200" w:rsidP="00BD4200">
      <w:pPr>
        <w:pStyle w:val="Heading1"/>
        <w:numPr>
          <w:ilvl w:val="0"/>
          <w:numId w:val="2"/>
        </w:numPr>
        <w:tabs>
          <w:tab w:val="left" w:pos="973"/>
          <w:tab w:val="left" w:pos="974"/>
        </w:tabs>
      </w:pPr>
      <w:r>
        <w:t>FORCE</w:t>
      </w:r>
      <w:r>
        <w:rPr>
          <w:spacing w:val="-2"/>
        </w:rPr>
        <w:t xml:space="preserve"> </w:t>
      </w:r>
      <w:r>
        <w:t>MAJEURE</w:t>
      </w:r>
    </w:p>
    <w:p w14:paraId="584EA560" w14:textId="77777777" w:rsidR="00BD4200" w:rsidRDefault="00BD4200" w:rsidP="00BD4200">
      <w:pPr>
        <w:pStyle w:val="BodyText"/>
        <w:spacing w:before="2"/>
        <w:rPr>
          <w:b/>
          <w:sz w:val="23"/>
        </w:rPr>
      </w:pPr>
    </w:p>
    <w:p w14:paraId="5C2B2997" w14:textId="77777777" w:rsidR="00BD4200" w:rsidRDefault="00BD4200" w:rsidP="00BD4200">
      <w:pPr>
        <w:pStyle w:val="ListParagraph"/>
        <w:numPr>
          <w:ilvl w:val="1"/>
          <w:numId w:val="2"/>
        </w:numPr>
        <w:tabs>
          <w:tab w:val="left" w:pos="974"/>
        </w:tabs>
        <w:spacing w:line="249" w:lineRule="auto"/>
        <w:ind w:left="974" w:right="125" w:hanging="855"/>
        <w:rPr>
          <w:sz w:val="20"/>
        </w:rPr>
      </w:pPr>
      <w:r>
        <w:rPr>
          <w:sz w:val="20"/>
        </w:rPr>
        <w:t xml:space="preserve">Neither the Company nor the Customer shall be liable for non-performance or delay of performance under these Conditions should such non-performance or delay arises, directly or </w:t>
      </w:r>
      <w:r>
        <w:rPr>
          <w:spacing w:val="-3"/>
          <w:sz w:val="20"/>
        </w:rPr>
        <w:t xml:space="preserve">indirectly, </w:t>
      </w:r>
      <w:r>
        <w:rPr>
          <w:sz w:val="20"/>
        </w:rPr>
        <w:t>out of an event of Force Majeure. If a Force Majeure event occurs, the non-performing Party will be excused from any further performance or observance of the obligation(s) so affected for so long as such circumstances</w:t>
      </w:r>
      <w:r>
        <w:rPr>
          <w:spacing w:val="-2"/>
          <w:sz w:val="20"/>
        </w:rPr>
        <w:t xml:space="preserve"> </w:t>
      </w:r>
      <w:r>
        <w:rPr>
          <w:sz w:val="20"/>
        </w:rPr>
        <w:t>prevail.</w:t>
      </w:r>
    </w:p>
    <w:p w14:paraId="7EE77E43" w14:textId="77777777" w:rsidR="00BD4200" w:rsidRDefault="00BD4200" w:rsidP="00BD4200">
      <w:pPr>
        <w:pStyle w:val="BodyText"/>
        <w:spacing w:before="7"/>
        <w:rPr>
          <w:sz w:val="21"/>
        </w:rPr>
      </w:pPr>
    </w:p>
    <w:p w14:paraId="11E3CC93" w14:textId="5F9A5D94" w:rsidR="00BD4200" w:rsidRDefault="00BD4200" w:rsidP="00BD4200">
      <w:pPr>
        <w:pStyle w:val="ListParagraph"/>
        <w:numPr>
          <w:ilvl w:val="1"/>
          <w:numId w:val="2"/>
        </w:numPr>
        <w:tabs>
          <w:tab w:val="left" w:pos="974"/>
        </w:tabs>
        <w:spacing w:before="1" w:line="249" w:lineRule="auto"/>
        <w:ind w:left="974" w:right="123" w:hanging="855"/>
        <w:rPr>
          <w:sz w:val="20"/>
        </w:rPr>
      </w:pPr>
      <w:r>
        <w:rPr>
          <w:sz w:val="20"/>
        </w:rPr>
        <w:t xml:space="preserve">If an event of Force Majeure occurs by reason of which a Party is unable to perform its obligations under these Conditions (or any of them), such Party shall inform the other Party as soon as reasonably practicable thereafter of the occurrence of that event of Force Majeure and shall use all reasonable </w:t>
      </w:r>
      <w:r>
        <w:rPr>
          <w:sz w:val="20"/>
        </w:rPr>
        <w:t>endeavors</w:t>
      </w:r>
      <w:r>
        <w:rPr>
          <w:sz w:val="20"/>
        </w:rPr>
        <w:t xml:space="preserve"> to mitigate any delay or interruption to the</w:t>
      </w:r>
      <w:r>
        <w:rPr>
          <w:spacing w:val="-15"/>
          <w:sz w:val="20"/>
        </w:rPr>
        <w:t xml:space="preserve"> </w:t>
      </w:r>
      <w:r>
        <w:rPr>
          <w:sz w:val="20"/>
        </w:rPr>
        <w:t>Services.</w:t>
      </w:r>
    </w:p>
    <w:p w14:paraId="6B2BDD05" w14:textId="77777777" w:rsidR="00BD4200" w:rsidRDefault="00BD4200" w:rsidP="00BD4200">
      <w:pPr>
        <w:pStyle w:val="BodyText"/>
        <w:spacing w:before="8"/>
        <w:rPr>
          <w:sz w:val="21"/>
        </w:rPr>
      </w:pPr>
    </w:p>
    <w:p w14:paraId="0CCAFCCF" w14:textId="77777777" w:rsidR="00BD4200" w:rsidRDefault="00BD4200" w:rsidP="00BD4200">
      <w:pPr>
        <w:pStyle w:val="ListParagraph"/>
        <w:numPr>
          <w:ilvl w:val="1"/>
          <w:numId w:val="2"/>
        </w:numPr>
        <w:tabs>
          <w:tab w:val="left" w:pos="974"/>
        </w:tabs>
        <w:spacing w:line="249" w:lineRule="auto"/>
        <w:ind w:left="974" w:right="124" w:hanging="855"/>
        <w:rPr>
          <w:sz w:val="20"/>
        </w:rPr>
      </w:pPr>
      <w:r>
        <w:rPr>
          <w:sz w:val="20"/>
        </w:rPr>
        <w:t xml:space="preserve">If either Party is unable to perform any of its obligations under these Conditions as a result of the continuing occurrence of an event of Force Majeure for a continuous period of more than six (6) months, or such other period as mutually agreed upon by both Parties, and such event of Force Majeure is of such severity so as to frustrate the intention of these Conditions, then either Party </w:t>
      </w:r>
      <w:r>
        <w:rPr>
          <w:spacing w:val="-5"/>
          <w:sz w:val="20"/>
        </w:rPr>
        <w:t xml:space="preserve">may, </w:t>
      </w:r>
      <w:r>
        <w:rPr>
          <w:sz w:val="20"/>
        </w:rPr>
        <w:t>by written notice, terminate these Conditions, and neither of the Parties hereto, save for any antecedent breaches, shall be liable to the</w:t>
      </w:r>
      <w:r>
        <w:rPr>
          <w:spacing w:val="-7"/>
          <w:sz w:val="20"/>
        </w:rPr>
        <w:t xml:space="preserve"> </w:t>
      </w:r>
      <w:r>
        <w:rPr>
          <w:spacing w:val="-3"/>
          <w:sz w:val="20"/>
        </w:rPr>
        <w:t>other.</w:t>
      </w:r>
    </w:p>
    <w:p w14:paraId="62514B91" w14:textId="77777777" w:rsidR="00BD4200" w:rsidRDefault="00BD4200" w:rsidP="00BD4200">
      <w:pPr>
        <w:pStyle w:val="BodyText"/>
        <w:spacing w:before="7"/>
        <w:rPr>
          <w:sz w:val="21"/>
        </w:rPr>
      </w:pPr>
    </w:p>
    <w:p w14:paraId="63CCE69F" w14:textId="77777777" w:rsidR="00BD4200" w:rsidRDefault="00BD4200" w:rsidP="00BD4200">
      <w:pPr>
        <w:pStyle w:val="ListParagraph"/>
        <w:numPr>
          <w:ilvl w:val="1"/>
          <w:numId w:val="2"/>
        </w:numPr>
        <w:tabs>
          <w:tab w:val="left" w:pos="974"/>
        </w:tabs>
        <w:spacing w:line="249" w:lineRule="auto"/>
        <w:ind w:left="974" w:right="133" w:hanging="855"/>
        <w:rPr>
          <w:sz w:val="20"/>
        </w:rPr>
      </w:pPr>
      <w:r>
        <w:rPr>
          <w:sz w:val="20"/>
        </w:rPr>
        <w:t>For the avoidance of doubt, the Parties shall continue to perform those parts of the obligations not affected, delayed or interrupted by an event of Force Majeure and such obligations shall continue in full force</w:t>
      </w:r>
      <w:r>
        <w:rPr>
          <w:spacing w:val="-3"/>
          <w:sz w:val="20"/>
        </w:rPr>
        <w:t xml:space="preserve"> </w:t>
      </w:r>
      <w:r>
        <w:rPr>
          <w:sz w:val="20"/>
        </w:rPr>
        <w:t>and</w:t>
      </w:r>
      <w:r>
        <w:rPr>
          <w:spacing w:val="-3"/>
          <w:sz w:val="20"/>
        </w:rPr>
        <w:t xml:space="preserve"> </w:t>
      </w:r>
      <w:r>
        <w:rPr>
          <w:sz w:val="20"/>
        </w:rPr>
        <w:t>effect</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termination</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Conditions</w:t>
      </w:r>
      <w:r>
        <w:rPr>
          <w:spacing w:val="-3"/>
          <w:sz w:val="20"/>
        </w:rPr>
        <w:t xml:space="preserve"> </w:t>
      </w:r>
      <w:r>
        <w:rPr>
          <w:sz w:val="20"/>
        </w:rPr>
        <w:t>as</w:t>
      </w:r>
      <w:r>
        <w:rPr>
          <w:spacing w:val="-3"/>
          <w:sz w:val="20"/>
        </w:rPr>
        <w:t xml:space="preserve"> </w:t>
      </w:r>
      <w:r>
        <w:rPr>
          <w:sz w:val="20"/>
        </w:rPr>
        <w:t>provided</w:t>
      </w:r>
      <w:r>
        <w:rPr>
          <w:spacing w:val="-3"/>
          <w:sz w:val="20"/>
        </w:rPr>
        <w:t xml:space="preserve"> </w:t>
      </w:r>
      <w:r>
        <w:rPr>
          <w:sz w:val="20"/>
        </w:rPr>
        <w:t>for</w:t>
      </w:r>
      <w:r>
        <w:rPr>
          <w:spacing w:val="-3"/>
          <w:sz w:val="20"/>
        </w:rPr>
        <w:t xml:space="preserve"> </w:t>
      </w:r>
      <w:r>
        <w:rPr>
          <w:sz w:val="20"/>
        </w:rPr>
        <w:t>in</w:t>
      </w:r>
      <w:r>
        <w:rPr>
          <w:spacing w:val="-3"/>
          <w:sz w:val="20"/>
        </w:rPr>
        <w:t xml:space="preserve"> </w:t>
      </w:r>
      <w:r>
        <w:rPr>
          <w:sz w:val="20"/>
        </w:rPr>
        <w:t>Clause</w:t>
      </w:r>
      <w:r>
        <w:rPr>
          <w:spacing w:val="-3"/>
          <w:sz w:val="20"/>
        </w:rPr>
        <w:t xml:space="preserve"> </w:t>
      </w:r>
      <w:r>
        <w:rPr>
          <w:sz w:val="20"/>
        </w:rPr>
        <w:t>10.3.</w:t>
      </w:r>
    </w:p>
    <w:p w14:paraId="46B83FA6" w14:textId="77777777" w:rsidR="00BD4200" w:rsidRPr="00BD4200" w:rsidRDefault="00BD4200" w:rsidP="00BD4200">
      <w:pPr>
        <w:spacing w:line="249" w:lineRule="auto"/>
        <w:jc w:val="both"/>
        <w:rPr>
          <w:sz w:val="20"/>
          <w:lang w:val="en-US"/>
        </w:rPr>
        <w:sectPr w:rsidR="00BD4200" w:rsidRPr="00BD4200" w:rsidSect="00BD4200">
          <w:pgSz w:w="12240" w:h="15840"/>
          <w:pgMar w:top="1440" w:right="1020" w:bottom="960" w:left="920" w:header="306" w:footer="773" w:gutter="0"/>
          <w:cols w:space="720"/>
        </w:sectPr>
      </w:pPr>
    </w:p>
    <w:p w14:paraId="256E8DA3" w14:textId="77777777" w:rsidR="00BD4200" w:rsidRDefault="00BD4200" w:rsidP="00BD4200">
      <w:pPr>
        <w:pStyle w:val="Heading1"/>
        <w:numPr>
          <w:ilvl w:val="0"/>
          <w:numId w:val="2"/>
        </w:numPr>
        <w:tabs>
          <w:tab w:val="left" w:pos="973"/>
          <w:tab w:val="left" w:pos="974"/>
        </w:tabs>
        <w:spacing w:before="1"/>
      </w:pPr>
      <w:r>
        <w:lastRenderedPageBreak/>
        <w:t>CONFIDENTIALITY</w:t>
      </w:r>
    </w:p>
    <w:p w14:paraId="1D3C60E3" w14:textId="77777777" w:rsidR="00BD4200" w:rsidRDefault="00BD4200" w:rsidP="00BD4200">
      <w:pPr>
        <w:pStyle w:val="BodyText"/>
        <w:spacing w:before="1"/>
        <w:rPr>
          <w:b/>
          <w:sz w:val="23"/>
        </w:rPr>
      </w:pPr>
    </w:p>
    <w:p w14:paraId="305DA08F" w14:textId="77777777" w:rsidR="00BD4200" w:rsidRPr="00096BE2" w:rsidRDefault="00BD4200" w:rsidP="00BD4200">
      <w:pPr>
        <w:pStyle w:val="ListParagraph"/>
        <w:numPr>
          <w:ilvl w:val="1"/>
          <w:numId w:val="2"/>
        </w:numPr>
        <w:tabs>
          <w:tab w:val="left" w:pos="974"/>
        </w:tabs>
        <w:spacing w:before="1" w:line="249" w:lineRule="auto"/>
        <w:ind w:left="974" w:right="123" w:hanging="855"/>
        <w:rPr>
          <w:sz w:val="20"/>
        </w:rPr>
      </w:pPr>
      <w:r>
        <w:rPr>
          <w:sz w:val="20"/>
        </w:rPr>
        <w:t xml:space="preserve">The Company and the Customer understand and agree that the information provided to each other pursuant to these Conditions is confidential in nature, including the existence of this relationship. Each Party agrees to treat all information received from the other Party with the same degree of care and confidence as it treats its own confidential information, to use it only for the business purposes under these Conditions and to not disclose it to any third party without the prior written consent of the disclosing </w:t>
      </w:r>
      <w:r>
        <w:rPr>
          <w:spacing w:val="-4"/>
          <w:sz w:val="20"/>
        </w:rPr>
        <w:t xml:space="preserve">Party. </w:t>
      </w:r>
      <w:r>
        <w:rPr>
          <w:sz w:val="20"/>
        </w:rPr>
        <w:t>Under no circumstances shall the Customer disclose any of the Company’s financial information, pricing, service methods, or procedures to any third</w:t>
      </w:r>
      <w:r>
        <w:rPr>
          <w:spacing w:val="-15"/>
          <w:sz w:val="20"/>
        </w:rPr>
        <w:t xml:space="preserve"> </w:t>
      </w:r>
      <w:r>
        <w:rPr>
          <w:spacing w:val="-4"/>
          <w:sz w:val="20"/>
        </w:rPr>
        <w:t>party.</w:t>
      </w:r>
    </w:p>
    <w:p w14:paraId="12E55B5A" w14:textId="77777777" w:rsidR="00BD4200" w:rsidRDefault="00BD4200" w:rsidP="00BD4200">
      <w:pPr>
        <w:pStyle w:val="BodyText"/>
        <w:spacing w:before="6"/>
        <w:rPr>
          <w:sz w:val="21"/>
        </w:rPr>
      </w:pPr>
    </w:p>
    <w:p w14:paraId="03EE5787" w14:textId="77777777" w:rsidR="00BD4200" w:rsidRDefault="00BD4200" w:rsidP="00BD4200">
      <w:pPr>
        <w:pStyle w:val="Heading1"/>
        <w:numPr>
          <w:ilvl w:val="0"/>
          <w:numId w:val="2"/>
        </w:numPr>
        <w:tabs>
          <w:tab w:val="left" w:pos="973"/>
          <w:tab w:val="left" w:pos="974"/>
        </w:tabs>
      </w:pPr>
      <w:r>
        <w:rPr>
          <w:spacing w:val="-3"/>
        </w:rPr>
        <w:t>NON-SOLICITATION</w:t>
      </w:r>
    </w:p>
    <w:p w14:paraId="69A082A0" w14:textId="77777777" w:rsidR="00BD4200" w:rsidRDefault="00BD4200" w:rsidP="00BD4200">
      <w:pPr>
        <w:pStyle w:val="BodyText"/>
        <w:spacing w:before="2"/>
        <w:rPr>
          <w:b/>
          <w:sz w:val="23"/>
        </w:rPr>
      </w:pPr>
    </w:p>
    <w:p w14:paraId="4DC010E3" w14:textId="77777777" w:rsidR="00BD4200" w:rsidRDefault="00BD4200" w:rsidP="00BD4200">
      <w:pPr>
        <w:pStyle w:val="ListParagraph"/>
        <w:numPr>
          <w:ilvl w:val="1"/>
          <w:numId w:val="2"/>
        </w:numPr>
        <w:tabs>
          <w:tab w:val="left" w:pos="974"/>
        </w:tabs>
        <w:ind w:left="974" w:hanging="855"/>
        <w:rPr>
          <w:sz w:val="20"/>
        </w:rPr>
      </w:pPr>
      <w:r>
        <w:rPr>
          <w:sz w:val="20"/>
        </w:rPr>
        <w:t>The Customer and the Company agree that during the term of their relationship and for a period of</w:t>
      </w:r>
      <w:r>
        <w:rPr>
          <w:spacing w:val="48"/>
          <w:sz w:val="20"/>
        </w:rPr>
        <w:t xml:space="preserve"> </w:t>
      </w:r>
      <w:r>
        <w:rPr>
          <w:sz w:val="20"/>
        </w:rPr>
        <w:t>one</w:t>
      </w:r>
    </w:p>
    <w:p w14:paraId="5C54A95B" w14:textId="77777777" w:rsidR="00BD4200" w:rsidRDefault="00BD4200" w:rsidP="00BD4200">
      <w:pPr>
        <w:pStyle w:val="BodyText"/>
        <w:spacing w:before="9" w:line="249" w:lineRule="auto"/>
        <w:ind w:left="974" w:right="123"/>
        <w:jc w:val="both"/>
      </w:pPr>
      <w:r>
        <w:t>(1) year following the termination of these Conditions that they shall refrain from directly or indirectly hiring, soliciting, or seeking to hire any employee of the other, or in any manner attempting, directly or indirectly, to influence, induce, or encourage any employee to leave the employ of the Customer or the Company (as the case may be), and that they shall refrain from disclosing the identity and job titles of each other’s employees to any third party. This provision does not restrict any person or party from responding to an open advertisement or solicitation of employment or the Company or the Customer from hiring a person responding to such open advertisement or solicitation.</w:t>
      </w:r>
    </w:p>
    <w:p w14:paraId="36F2008B" w14:textId="77777777" w:rsidR="00BD4200" w:rsidRDefault="00BD4200" w:rsidP="00BD4200">
      <w:pPr>
        <w:pStyle w:val="BodyText"/>
        <w:spacing w:before="9" w:line="249" w:lineRule="auto"/>
        <w:ind w:right="123"/>
        <w:jc w:val="both"/>
      </w:pPr>
    </w:p>
    <w:p w14:paraId="7D0BB154" w14:textId="77777777" w:rsidR="00BD4200" w:rsidRDefault="00BD4200" w:rsidP="00BD4200">
      <w:pPr>
        <w:pStyle w:val="BodyText"/>
        <w:spacing w:before="6"/>
        <w:rPr>
          <w:sz w:val="21"/>
        </w:rPr>
      </w:pPr>
    </w:p>
    <w:p w14:paraId="449EE5BE" w14:textId="77777777" w:rsidR="00BD4200" w:rsidRDefault="00BD4200" w:rsidP="00BD4200">
      <w:pPr>
        <w:pStyle w:val="Heading1"/>
        <w:numPr>
          <w:ilvl w:val="0"/>
          <w:numId w:val="2"/>
        </w:numPr>
        <w:tabs>
          <w:tab w:val="left" w:pos="973"/>
          <w:tab w:val="left" w:pos="974"/>
        </w:tabs>
        <w:spacing w:before="1"/>
      </w:pPr>
      <w:r>
        <w:t xml:space="preserve">GOVERNING </w:t>
      </w:r>
      <w:r>
        <w:rPr>
          <w:spacing w:val="-5"/>
        </w:rPr>
        <w:t xml:space="preserve">LAW </w:t>
      </w:r>
      <w:r>
        <w:t>AND</w:t>
      </w:r>
      <w:r>
        <w:rPr>
          <w:spacing w:val="1"/>
        </w:rPr>
        <w:t xml:space="preserve"> </w:t>
      </w:r>
      <w:r>
        <w:t>VENUE</w:t>
      </w:r>
    </w:p>
    <w:p w14:paraId="1EE07807" w14:textId="77777777" w:rsidR="00BD4200" w:rsidRDefault="00BD4200" w:rsidP="00BD4200">
      <w:pPr>
        <w:pStyle w:val="BodyText"/>
        <w:spacing w:before="1"/>
        <w:rPr>
          <w:b/>
          <w:sz w:val="23"/>
        </w:rPr>
      </w:pPr>
    </w:p>
    <w:p w14:paraId="24695B64" w14:textId="77777777" w:rsidR="00BD4200" w:rsidRPr="00096BE2" w:rsidRDefault="00BD4200" w:rsidP="00BD4200">
      <w:pPr>
        <w:pStyle w:val="ListParagraph"/>
        <w:numPr>
          <w:ilvl w:val="1"/>
          <w:numId w:val="2"/>
        </w:numPr>
        <w:tabs>
          <w:tab w:val="left" w:pos="974"/>
        </w:tabs>
        <w:spacing w:line="249" w:lineRule="auto"/>
        <w:ind w:left="974" w:right="123" w:hanging="855"/>
        <w:rPr>
          <w:sz w:val="20"/>
        </w:rPr>
      </w:pPr>
      <w:r>
        <w:rPr>
          <w:sz w:val="20"/>
        </w:rPr>
        <w:t xml:space="preserve">In the event of any controversy or claim arising out of or relating to these Conditions, the Parties agree to consult and negotiate with each other and, recognizing their mutual interests, attempt to reach a satisfactory solution. If they do not reach settlement within a period of sixty (60) days, then, upon notice by any Party to the </w:t>
      </w:r>
      <w:r>
        <w:rPr>
          <w:spacing w:val="-3"/>
          <w:sz w:val="20"/>
        </w:rPr>
        <w:t xml:space="preserve">other, </w:t>
      </w:r>
      <w:r>
        <w:rPr>
          <w:sz w:val="20"/>
        </w:rPr>
        <w:t>unresolved controversies or claims will be finally settled by arbitration (a) if in the United States of America (</w:t>
      </w:r>
      <w:r>
        <w:rPr>
          <w:b/>
          <w:sz w:val="20"/>
        </w:rPr>
        <w:t>“U.S.”</w:t>
      </w:r>
      <w:r>
        <w:rPr>
          <w:sz w:val="20"/>
        </w:rPr>
        <w:t>)., in the State of Georgia under the Commercial Arbitration Rules of the American Arbitration Association and applying the laws of the State of Georgia, (b) if in Europe, Middle East or Africa (</w:t>
      </w:r>
      <w:r>
        <w:rPr>
          <w:b/>
          <w:sz w:val="20"/>
        </w:rPr>
        <w:t>“EMEA”</w:t>
      </w:r>
      <w:r>
        <w:rPr>
          <w:sz w:val="20"/>
        </w:rPr>
        <w:t xml:space="preserve">), in the nearest principal business location of the </w:t>
      </w:r>
      <w:r>
        <w:rPr>
          <w:spacing w:val="-3"/>
          <w:sz w:val="20"/>
        </w:rPr>
        <w:t xml:space="preserve">Company, </w:t>
      </w:r>
      <w:r>
        <w:rPr>
          <w:sz w:val="20"/>
        </w:rPr>
        <w:t xml:space="preserve">under the Rules of Arbitration of the International Chamber of Commerce and applying English </w:t>
      </w:r>
      <w:r>
        <w:rPr>
          <w:spacing w:val="-4"/>
          <w:sz w:val="20"/>
        </w:rPr>
        <w:t xml:space="preserve">law, </w:t>
      </w:r>
      <w:r>
        <w:rPr>
          <w:sz w:val="20"/>
        </w:rPr>
        <w:t xml:space="preserve">(c) if in the rest of the world outside of U.S. and EMEA, in the nearest principal business location of the </w:t>
      </w:r>
      <w:r>
        <w:rPr>
          <w:spacing w:val="-3"/>
          <w:sz w:val="20"/>
        </w:rPr>
        <w:t xml:space="preserve">Company, </w:t>
      </w:r>
      <w:r>
        <w:rPr>
          <w:sz w:val="20"/>
        </w:rPr>
        <w:t xml:space="preserve">under the Rules of Arbitration of the International Chamber of Commerce and applying Singapore </w:t>
      </w:r>
      <w:r>
        <w:rPr>
          <w:spacing w:val="-4"/>
          <w:sz w:val="20"/>
        </w:rPr>
        <w:t xml:space="preserve">law, </w:t>
      </w:r>
      <w:r>
        <w:rPr>
          <w:sz w:val="20"/>
        </w:rPr>
        <w:t>in each case by one arbitrator appointed in accordance with the applicable rules. The language of the arbitration will be English. The judgment on the award rendered by the arbitrator shall be binding and may be entered in any court having jurisdiction</w:t>
      </w:r>
      <w:r>
        <w:rPr>
          <w:spacing w:val="-12"/>
          <w:sz w:val="20"/>
        </w:rPr>
        <w:t xml:space="preserve"> </w:t>
      </w:r>
      <w:r>
        <w:rPr>
          <w:sz w:val="20"/>
        </w:rPr>
        <w:t>thereof.</w:t>
      </w:r>
    </w:p>
    <w:p w14:paraId="78E3E3AA" w14:textId="77777777" w:rsidR="00BD4200" w:rsidRDefault="00BD4200" w:rsidP="00BD4200">
      <w:pPr>
        <w:pStyle w:val="BodyText"/>
        <w:spacing w:before="5"/>
        <w:rPr>
          <w:sz w:val="21"/>
        </w:rPr>
      </w:pPr>
    </w:p>
    <w:p w14:paraId="59A1F6E1" w14:textId="77777777" w:rsidR="00BD4200" w:rsidRDefault="00BD4200" w:rsidP="00BD4200">
      <w:pPr>
        <w:pStyle w:val="Heading1"/>
        <w:numPr>
          <w:ilvl w:val="0"/>
          <w:numId w:val="2"/>
        </w:numPr>
        <w:tabs>
          <w:tab w:val="left" w:pos="973"/>
          <w:tab w:val="left" w:pos="974"/>
        </w:tabs>
        <w:spacing w:before="1"/>
      </w:pPr>
      <w:r>
        <w:t>GENERAL</w:t>
      </w:r>
    </w:p>
    <w:p w14:paraId="3588F4D3" w14:textId="77777777" w:rsidR="00BD4200" w:rsidRDefault="00BD4200" w:rsidP="00BD4200">
      <w:pPr>
        <w:pStyle w:val="BodyText"/>
        <w:spacing w:before="1"/>
        <w:rPr>
          <w:b/>
          <w:sz w:val="23"/>
        </w:rPr>
      </w:pPr>
    </w:p>
    <w:p w14:paraId="62250962" w14:textId="77777777" w:rsidR="00BD4200" w:rsidRDefault="00BD4200" w:rsidP="00BD4200">
      <w:pPr>
        <w:pStyle w:val="ListParagraph"/>
        <w:numPr>
          <w:ilvl w:val="1"/>
          <w:numId w:val="2"/>
        </w:numPr>
        <w:tabs>
          <w:tab w:val="left" w:pos="974"/>
        </w:tabs>
        <w:spacing w:before="1" w:line="244" w:lineRule="auto"/>
        <w:ind w:left="974" w:right="113" w:hanging="855"/>
        <w:rPr>
          <w:sz w:val="20"/>
        </w:rPr>
      </w:pPr>
      <w:r>
        <w:rPr>
          <w:sz w:val="20"/>
        </w:rPr>
        <w:t>Any notice required or permitted to be given by either Party to the other under these Conditions shall be in Writing addressed to that other Party at its registered office or principal place of business or such other address as may at the relevant time have been notified pursuant to this provision to the Party giving the</w:t>
      </w:r>
      <w:r>
        <w:rPr>
          <w:spacing w:val="-3"/>
          <w:sz w:val="20"/>
        </w:rPr>
        <w:t xml:space="preserve"> </w:t>
      </w:r>
      <w:r>
        <w:rPr>
          <w:sz w:val="20"/>
        </w:rPr>
        <w:t>notice.</w:t>
      </w:r>
    </w:p>
    <w:p w14:paraId="41E5E06C" w14:textId="77777777" w:rsidR="00BD4200" w:rsidRDefault="00BD4200" w:rsidP="00BD4200">
      <w:pPr>
        <w:pStyle w:val="BodyText"/>
        <w:spacing w:before="10"/>
        <w:rPr>
          <w:sz w:val="21"/>
        </w:rPr>
      </w:pPr>
    </w:p>
    <w:p w14:paraId="2ADF77B0" w14:textId="77777777" w:rsidR="00BD4200" w:rsidRDefault="00BD4200" w:rsidP="00BD4200">
      <w:pPr>
        <w:pStyle w:val="ListParagraph"/>
        <w:numPr>
          <w:ilvl w:val="1"/>
          <w:numId w:val="2"/>
        </w:numPr>
        <w:tabs>
          <w:tab w:val="left" w:pos="974"/>
        </w:tabs>
        <w:spacing w:line="249" w:lineRule="auto"/>
        <w:ind w:left="974" w:right="123" w:hanging="855"/>
        <w:rPr>
          <w:sz w:val="20"/>
        </w:rPr>
      </w:pPr>
      <w:r>
        <w:rPr>
          <w:sz w:val="20"/>
        </w:rPr>
        <w:t xml:space="preserve">The Company may at any time assign, </w:t>
      </w:r>
      <w:r>
        <w:rPr>
          <w:spacing w:val="-3"/>
          <w:sz w:val="20"/>
        </w:rPr>
        <w:t xml:space="preserve">transfer, </w:t>
      </w:r>
      <w:r>
        <w:rPr>
          <w:sz w:val="20"/>
        </w:rPr>
        <w:t xml:space="preserve">mortgage, charge, subcontract or deal in any other manner with all or any of its rights under these Conditions and may subcontract or delegate in any manner any or </w:t>
      </w:r>
      <w:proofErr w:type="gramStart"/>
      <w:r>
        <w:rPr>
          <w:sz w:val="20"/>
        </w:rPr>
        <w:t>all of</w:t>
      </w:r>
      <w:proofErr w:type="gramEnd"/>
      <w:r>
        <w:rPr>
          <w:sz w:val="20"/>
        </w:rPr>
        <w:t xml:space="preserve"> its obligations under these Conditions to any third</w:t>
      </w:r>
      <w:r>
        <w:rPr>
          <w:spacing w:val="-23"/>
          <w:sz w:val="20"/>
        </w:rPr>
        <w:t xml:space="preserve"> </w:t>
      </w:r>
      <w:r>
        <w:rPr>
          <w:spacing w:val="-4"/>
          <w:sz w:val="20"/>
        </w:rPr>
        <w:t>party.</w:t>
      </w:r>
    </w:p>
    <w:p w14:paraId="59FF565B" w14:textId="77777777" w:rsidR="00BD4200" w:rsidRDefault="00BD4200" w:rsidP="00BD4200">
      <w:pPr>
        <w:pStyle w:val="BodyText"/>
        <w:spacing w:before="9"/>
        <w:rPr>
          <w:sz w:val="21"/>
        </w:rPr>
      </w:pPr>
    </w:p>
    <w:p w14:paraId="33A0BC79" w14:textId="77777777" w:rsidR="00BD4200" w:rsidRDefault="00BD4200" w:rsidP="00BD4200">
      <w:pPr>
        <w:pStyle w:val="ListParagraph"/>
        <w:numPr>
          <w:ilvl w:val="1"/>
          <w:numId w:val="2"/>
        </w:numPr>
        <w:tabs>
          <w:tab w:val="left" w:pos="974"/>
        </w:tabs>
        <w:spacing w:line="249" w:lineRule="auto"/>
        <w:ind w:left="974" w:right="131" w:hanging="855"/>
        <w:rPr>
          <w:sz w:val="20"/>
        </w:rPr>
      </w:pPr>
      <w:r>
        <w:rPr>
          <w:sz w:val="20"/>
        </w:rPr>
        <w:t xml:space="preserve">The Customer shall not, without the prior written consent of the </w:t>
      </w:r>
      <w:r>
        <w:rPr>
          <w:spacing w:val="-3"/>
          <w:sz w:val="20"/>
        </w:rPr>
        <w:t xml:space="preserve">Company, </w:t>
      </w:r>
      <w:r>
        <w:rPr>
          <w:sz w:val="20"/>
        </w:rPr>
        <w:t xml:space="preserve">assign, </w:t>
      </w:r>
      <w:r>
        <w:rPr>
          <w:spacing w:val="-3"/>
          <w:sz w:val="20"/>
        </w:rPr>
        <w:t xml:space="preserve">transfer, </w:t>
      </w:r>
      <w:r>
        <w:rPr>
          <w:sz w:val="20"/>
        </w:rPr>
        <w:t>charge, subcontract, declare a trust over or deal in any other manner with all or any of its rights or obligations under these</w:t>
      </w:r>
      <w:r>
        <w:rPr>
          <w:spacing w:val="-3"/>
          <w:sz w:val="20"/>
        </w:rPr>
        <w:t xml:space="preserve"> </w:t>
      </w:r>
      <w:r>
        <w:rPr>
          <w:sz w:val="20"/>
        </w:rPr>
        <w:t>Conditions.</w:t>
      </w:r>
    </w:p>
    <w:p w14:paraId="386B3883" w14:textId="77777777" w:rsidR="00BD4200" w:rsidRDefault="00BD4200" w:rsidP="00BD4200">
      <w:pPr>
        <w:pStyle w:val="BodyText"/>
        <w:spacing w:before="9"/>
        <w:rPr>
          <w:sz w:val="21"/>
        </w:rPr>
      </w:pPr>
    </w:p>
    <w:p w14:paraId="0463C92B" w14:textId="77777777" w:rsidR="00BD4200" w:rsidRDefault="00BD4200" w:rsidP="00BD4200">
      <w:pPr>
        <w:pStyle w:val="ListParagraph"/>
        <w:numPr>
          <w:ilvl w:val="1"/>
          <w:numId w:val="2"/>
        </w:numPr>
        <w:tabs>
          <w:tab w:val="left" w:pos="974"/>
        </w:tabs>
        <w:spacing w:line="249" w:lineRule="auto"/>
        <w:ind w:left="974" w:right="125" w:hanging="855"/>
        <w:rPr>
          <w:sz w:val="20"/>
        </w:rPr>
      </w:pPr>
      <w:r>
        <w:rPr>
          <w:sz w:val="20"/>
        </w:rPr>
        <w:t>No waiver by the Company of any breach of these Conditions by the Customer shall be considered as a waiver of any subsequent breach of the same or any other</w:t>
      </w:r>
      <w:r>
        <w:rPr>
          <w:spacing w:val="-18"/>
          <w:sz w:val="20"/>
        </w:rPr>
        <w:t xml:space="preserve"> </w:t>
      </w:r>
      <w:r>
        <w:rPr>
          <w:sz w:val="20"/>
        </w:rPr>
        <w:t>provision.</w:t>
      </w:r>
    </w:p>
    <w:p w14:paraId="0329265B" w14:textId="77777777" w:rsidR="00BD4200" w:rsidRPr="00BD4200" w:rsidRDefault="00BD4200" w:rsidP="00BD4200">
      <w:pPr>
        <w:spacing w:line="249" w:lineRule="auto"/>
        <w:jc w:val="both"/>
        <w:rPr>
          <w:sz w:val="20"/>
          <w:lang w:val="en-US"/>
        </w:rPr>
        <w:sectPr w:rsidR="00BD4200" w:rsidRPr="00BD4200" w:rsidSect="00BD4200">
          <w:pgSz w:w="12240" w:h="15840"/>
          <w:pgMar w:top="1440" w:right="1020" w:bottom="960" w:left="920" w:header="306" w:footer="773" w:gutter="0"/>
          <w:cols w:space="720"/>
        </w:sectPr>
      </w:pPr>
    </w:p>
    <w:p w14:paraId="5CB11938" w14:textId="77777777" w:rsidR="00BD4200" w:rsidRDefault="00BD4200" w:rsidP="00BD4200">
      <w:pPr>
        <w:pStyle w:val="BodyText"/>
        <w:spacing w:before="6"/>
        <w:rPr>
          <w:sz w:val="13"/>
        </w:rPr>
      </w:pPr>
    </w:p>
    <w:p w14:paraId="112160FA" w14:textId="77777777" w:rsidR="00BD4200" w:rsidRDefault="00BD4200" w:rsidP="00BD4200">
      <w:pPr>
        <w:pStyle w:val="ListParagraph"/>
        <w:numPr>
          <w:ilvl w:val="1"/>
          <w:numId w:val="2"/>
        </w:numPr>
        <w:tabs>
          <w:tab w:val="left" w:pos="974"/>
        </w:tabs>
        <w:spacing w:before="93" w:line="249" w:lineRule="auto"/>
        <w:ind w:left="974" w:right="124" w:hanging="855"/>
        <w:rPr>
          <w:sz w:val="20"/>
        </w:rPr>
      </w:pPr>
      <w:r>
        <w:rPr>
          <w:sz w:val="20"/>
        </w:rPr>
        <w:t>Except as otherwise provided herein, all costs and expenses incurred in connection with these Conditions and the transactions contemplated hereby will be paid by the party incurring such costs and expenses.</w:t>
      </w:r>
    </w:p>
    <w:p w14:paraId="489202F4" w14:textId="77777777" w:rsidR="00BD4200" w:rsidRDefault="00BD4200" w:rsidP="00BD4200">
      <w:pPr>
        <w:pStyle w:val="BodyText"/>
        <w:spacing w:before="9"/>
        <w:rPr>
          <w:sz w:val="21"/>
        </w:rPr>
      </w:pPr>
    </w:p>
    <w:p w14:paraId="248823F5" w14:textId="77777777" w:rsidR="00BD4200" w:rsidRDefault="00BD4200" w:rsidP="00BD4200">
      <w:pPr>
        <w:pStyle w:val="ListParagraph"/>
        <w:numPr>
          <w:ilvl w:val="1"/>
          <w:numId w:val="2"/>
        </w:numPr>
        <w:tabs>
          <w:tab w:val="left" w:pos="974"/>
        </w:tabs>
        <w:spacing w:line="249" w:lineRule="auto"/>
        <w:ind w:left="974" w:right="125" w:hanging="855"/>
        <w:rPr>
          <w:sz w:val="20"/>
        </w:rPr>
      </w:pPr>
      <w:r>
        <w:rPr>
          <w:sz w:val="20"/>
        </w:rPr>
        <w:t>In the event any Party instigates litigation or any proceeding to enforce or protect its rights under these Conditions, the Party substantially prevailing in any such litigation or proceeding shall be entitled, in addition to all other relief, to reasonable attorneys’ fees, out-of-pocket costs and disbursements whether such</w:t>
      </w:r>
      <w:r>
        <w:rPr>
          <w:spacing w:val="-3"/>
          <w:sz w:val="20"/>
        </w:rPr>
        <w:t xml:space="preserve"> </w:t>
      </w:r>
      <w:r>
        <w:rPr>
          <w:sz w:val="20"/>
        </w:rPr>
        <w:t>sums</w:t>
      </w:r>
      <w:r>
        <w:rPr>
          <w:spacing w:val="-3"/>
          <w:sz w:val="20"/>
        </w:rPr>
        <w:t xml:space="preserve"> </w:t>
      </w:r>
      <w:r>
        <w:rPr>
          <w:sz w:val="20"/>
        </w:rPr>
        <w:t>are</w:t>
      </w:r>
      <w:r>
        <w:rPr>
          <w:spacing w:val="-3"/>
          <w:sz w:val="20"/>
        </w:rPr>
        <w:t xml:space="preserve"> </w:t>
      </w:r>
      <w:r>
        <w:rPr>
          <w:sz w:val="20"/>
        </w:rPr>
        <w:t>expended</w:t>
      </w:r>
      <w:r>
        <w:rPr>
          <w:spacing w:val="-3"/>
          <w:sz w:val="20"/>
        </w:rPr>
        <w:t xml:space="preserve"> </w:t>
      </w:r>
      <w:r>
        <w:rPr>
          <w:sz w:val="20"/>
        </w:rPr>
        <w:t>with</w:t>
      </w:r>
      <w:r>
        <w:rPr>
          <w:spacing w:val="-3"/>
          <w:sz w:val="20"/>
        </w:rPr>
        <w:t xml:space="preserve"> </w:t>
      </w:r>
      <w:r>
        <w:rPr>
          <w:sz w:val="20"/>
        </w:rPr>
        <w:t>or</w:t>
      </w:r>
      <w:r>
        <w:rPr>
          <w:spacing w:val="-3"/>
          <w:sz w:val="20"/>
        </w:rPr>
        <w:t xml:space="preserve"> </w:t>
      </w:r>
      <w:r>
        <w:rPr>
          <w:sz w:val="20"/>
        </w:rPr>
        <w:t>without</w:t>
      </w:r>
      <w:r>
        <w:rPr>
          <w:spacing w:val="-2"/>
          <w:sz w:val="20"/>
        </w:rPr>
        <w:t xml:space="preserve"> </w:t>
      </w:r>
      <w:r>
        <w:rPr>
          <w:sz w:val="20"/>
        </w:rPr>
        <w:t>suit,</w:t>
      </w:r>
      <w:r>
        <w:rPr>
          <w:spacing w:val="-3"/>
          <w:sz w:val="20"/>
        </w:rPr>
        <w:t xml:space="preserve"> </w:t>
      </w:r>
      <w:r>
        <w:rPr>
          <w:sz w:val="20"/>
        </w:rPr>
        <w:t>at</w:t>
      </w:r>
      <w:r>
        <w:rPr>
          <w:spacing w:val="-3"/>
          <w:sz w:val="20"/>
        </w:rPr>
        <w:t xml:space="preserve"> </w:t>
      </w:r>
      <w:r>
        <w:rPr>
          <w:sz w:val="20"/>
        </w:rPr>
        <w:t>trial,</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bankruptcy</w:t>
      </w:r>
      <w:r>
        <w:rPr>
          <w:spacing w:val="-3"/>
          <w:sz w:val="20"/>
        </w:rPr>
        <w:t xml:space="preserve"> </w:t>
      </w:r>
      <w:r>
        <w:rPr>
          <w:sz w:val="20"/>
        </w:rPr>
        <w:t>proceeding</w:t>
      </w:r>
      <w:r>
        <w:rPr>
          <w:spacing w:val="-2"/>
          <w:sz w:val="20"/>
        </w:rPr>
        <w:t xml:space="preserve"> </w:t>
      </w:r>
      <w:r>
        <w:rPr>
          <w:sz w:val="20"/>
        </w:rPr>
        <w:t>or</w:t>
      </w:r>
      <w:r>
        <w:rPr>
          <w:spacing w:val="-3"/>
          <w:sz w:val="20"/>
        </w:rPr>
        <w:t xml:space="preserve"> </w:t>
      </w:r>
      <w:r>
        <w:rPr>
          <w:sz w:val="20"/>
        </w:rPr>
        <w:t>on</w:t>
      </w:r>
      <w:r>
        <w:rPr>
          <w:spacing w:val="-3"/>
          <w:sz w:val="20"/>
        </w:rPr>
        <w:t xml:space="preserve"> </w:t>
      </w:r>
      <w:r>
        <w:rPr>
          <w:sz w:val="20"/>
        </w:rPr>
        <w:t>appeal.</w:t>
      </w:r>
    </w:p>
    <w:p w14:paraId="15D83543" w14:textId="77777777" w:rsidR="00BD4200" w:rsidRDefault="00BD4200" w:rsidP="00BD4200">
      <w:pPr>
        <w:pStyle w:val="BodyText"/>
        <w:spacing w:before="9"/>
        <w:rPr>
          <w:sz w:val="21"/>
        </w:rPr>
      </w:pPr>
    </w:p>
    <w:p w14:paraId="22801B37" w14:textId="77777777" w:rsidR="00BD4200" w:rsidRDefault="00BD4200" w:rsidP="00BD4200">
      <w:pPr>
        <w:pStyle w:val="ListParagraph"/>
        <w:numPr>
          <w:ilvl w:val="1"/>
          <w:numId w:val="2"/>
        </w:numPr>
        <w:tabs>
          <w:tab w:val="left" w:pos="974"/>
        </w:tabs>
        <w:spacing w:line="249" w:lineRule="auto"/>
        <w:ind w:left="974" w:right="129" w:hanging="855"/>
        <w:rPr>
          <w:sz w:val="20"/>
        </w:rPr>
      </w:pPr>
      <w:r>
        <w:rPr>
          <w:sz w:val="20"/>
        </w:rPr>
        <w:t xml:space="preserve">These Conditions constitutes the entire agreement between the Company and the Customer and supersedes all other prior agreements, representations and/or understandings, both written and oral, between the Parties with respect to the transactions contemplated </w:t>
      </w:r>
      <w:r>
        <w:rPr>
          <w:spacing w:val="-3"/>
          <w:sz w:val="20"/>
        </w:rPr>
        <w:t xml:space="preserve">hereby. </w:t>
      </w:r>
      <w:r>
        <w:rPr>
          <w:sz w:val="20"/>
        </w:rPr>
        <w:t>There are no restrictions, agreements, promises, warranties, covenants or undertakings with respect to the transactions contemplated hereby other than those expressly set forth</w:t>
      </w:r>
      <w:r>
        <w:rPr>
          <w:spacing w:val="-14"/>
          <w:sz w:val="20"/>
        </w:rPr>
        <w:t xml:space="preserve"> </w:t>
      </w:r>
      <w:r>
        <w:rPr>
          <w:sz w:val="20"/>
        </w:rPr>
        <w:t>herein.</w:t>
      </w:r>
    </w:p>
    <w:p w14:paraId="27A0D896" w14:textId="77777777" w:rsidR="00BD4200" w:rsidRDefault="00BD4200" w:rsidP="00BD4200">
      <w:pPr>
        <w:pStyle w:val="BodyText"/>
        <w:spacing w:before="7"/>
        <w:rPr>
          <w:sz w:val="21"/>
        </w:rPr>
      </w:pPr>
    </w:p>
    <w:p w14:paraId="60A1B088" w14:textId="77777777" w:rsidR="00BD4200" w:rsidRDefault="00BD4200" w:rsidP="00BD4200">
      <w:pPr>
        <w:pStyle w:val="ListParagraph"/>
        <w:numPr>
          <w:ilvl w:val="1"/>
          <w:numId w:val="2"/>
        </w:numPr>
        <w:tabs>
          <w:tab w:val="left" w:pos="974"/>
        </w:tabs>
        <w:spacing w:before="1" w:line="249" w:lineRule="auto"/>
        <w:ind w:left="974" w:right="129" w:hanging="855"/>
        <w:rPr>
          <w:sz w:val="20"/>
        </w:rPr>
      </w:pPr>
      <w:r>
        <w:rPr>
          <w:sz w:val="20"/>
        </w:rPr>
        <w:t>These Conditions are not intended to and shall not confer upon, any other party other than the parties hereto, any rights or remedies with respect to the subject matter</w:t>
      </w:r>
      <w:r>
        <w:rPr>
          <w:spacing w:val="-20"/>
          <w:sz w:val="20"/>
        </w:rPr>
        <w:t xml:space="preserve"> </w:t>
      </w:r>
      <w:r>
        <w:rPr>
          <w:sz w:val="20"/>
        </w:rPr>
        <w:t>hereof.</w:t>
      </w:r>
    </w:p>
    <w:p w14:paraId="35FE3A88" w14:textId="77777777" w:rsidR="00BD4200" w:rsidRDefault="00BD4200" w:rsidP="00BD4200">
      <w:pPr>
        <w:pStyle w:val="BodyText"/>
        <w:spacing w:before="9"/>
        <w:rPr>
          <w:sz w:val="21"/>
        </w:rPr>
      </w:pPr>
    </w:p>
    <w:p w14:paraId="7518472C" w14:textId="77777777" w:rsidR="00BD4200" w:rsidRDefault="00BD4200" w:rsidP="00BD4200">
      <w:pPr>
        <w:pStyle w:val="ListParagraph"/>
        <w:numPr>
          <w:ilvl w:val="1"/>
          <w:numId w:val="2"/>
        </w:numPr>
        <w:tabs>
          <w:tab w:val="left" w:pos="974"/>
        </w:tabs>
        <w:spacing w:line="249" w:lineRule="auto"/>
        <w:ind w:left="974" w:right="126" w:hanging="855"/>
        <w:rPr>
          <w:sz w:val="20"/>
        </w:rPr>
      </w:pPr>
      <w:r>
        <w:rPr>
          <w:sz w:val="20"/>
        </w:rPr>
        <w:t xml:space="preserve">If any one or more of the provisions of these Conditions shall be held to be invalid, illegal or unenforceable, the </w:t>
      </w:r>
      <w:r>
        <w:rPr>
          <w:spacing w:val="-3"/>
          <w:sz w:val="20"/>
        </w:rPr>
        <w:t xml:space="preserve">validity, </w:t>
      </w:r>
      <w:r>
        <w:rPr>
          <w:sz w:val="20"/>
        </w:rPr>
        <w:t xml:space="preserve">legality or enforceability of the remaining provisions of these Conditions shall not be affected </w:t>
      </w:r>
      <w:r>
        <w:rPr>
          <w:spacing w:val="-3"/>
          <w:sz w:val="20"/>
        </w:rPr>
        <w:t xml:space="preserve">thereby. </w:t>
      </w:r>
      <w:r>
        <w:rPr>
          <w:spacing w:val="-12"/>
          <w:sz w:val="20"/>
        </w:rPr>
        <w:t xml:space="preserve">To </w:t>
      </w:r>
      <w:r>
        <w:rPr>
          <w:sz w:val="20"/>
        </w:rPr>
        <w:t xml:space="preserve">the extent permitted by applicable </w:t>
      </w:r>
      <w:r>
        <w:rPr>
          <w:spacing w:val="-4"/>
          <w:sz w:val="20"/>
        </w:rPr>
        <w:t xml:space="preserve">law, </w:t>
      </w:r>
      <w:r>
        <w:rPr>
          <w:sz w:val="20"/>
        </w:rPr>
        <w:t>each Party waives any provision of law that renders any provision of these Conditions invalid, illegal or</w:t>
      </w:r>
      <w:r>
        <w:rPr>
          <w:spacing w:val="-24"/>
          <w:sz w:val="20"/>
        </w:rPr>
        <w:t xml:space="preserve"> </w:t>
      </w:r>
      <w:r>
        <w:rPr>
          <w:sz w:val="20"/>
        </w:rPr>
        <w:t>enforceable.</w:t>
      </w:r>
    </w:p>
    <w:p w14:paraId="3F6F6609" w14:textId="77777777" w:rsidR="00BD4200" w:rsidRDefault="00BD4200" w:rsidP="00BD4200">
      <w:pPr>
        <w:pStyle w:val="BodyText"/>
        <w:spacing w:before="8"/>
        <w:rPr>
          <w:sz w:val="21"/>
        </w:rPr>
      </w:pPr>
    </w:p>
    <w:p w14:paraId="2FAA3545" w14:textId="77777777" w:rsidR="00BD4200" w:rsidRDefault="00BD4200" w:rsidP="00BD4200">
      <w:pPr>
        <w:pStyle w:val="ListParagraph"/>
        <w:numPr>
          <w:ilvl w:val="1"/>
          <w:numId w:val="2"/>
        </w:numPr>
        <w:tabs>
          <w:tab w:val="left" w:pos="974"/>
        </w:tabs>
        <w:spacing w:before="1" w:line="249" w:lineRule="auto"/>
        <w:ind w:left="974" w:right="136" w:hanging="855"/>
        <w:rPr>
          <w:sz w:val="20"/>
        </w:rPr>
      </w:pPr>
      <w:r>
        <w:rPr>
          <w:sz w:val="20"/>
        </w:rPr>
        <w:t>No action, regardless of form, arising out of the transactions under these Conditions may be brought by any party more than one (1) year after the cause of action has</w:t>
      </w:r>
      <w:r>
        <w:rPr>
          <w:spacing w:val="-22"/>
          <w:sz w:val="20"/>
        </w:rPr>
        <w:t xml:space="preserve"> </w:t>
      </w:r>
      <w:r>
        <w:rPr>
          <w:sz w:val="20"/>
        </w:rPr>
        <w:t>accrued.</w:t>
      </w:r>
    </w:p>
    <w:p w14:paraId="2FCA7547" w14:textId="77777777" w:rsidR="00BD4200" w:rsidRDefault="00BD4200" w:rsidP="00BD4200">
      <w:pPr>
        <w:pStyle w:val="BodyText"/>
        <w:spacing w:before="9"/>
        <w:rPr>
          <w:sz w:val="21"/>
        </w:rPr>
      </w:pPr>
    </w:p>
    <w:p w14:paraId="0501FD23" w14:textId="77777777" w:rsidR="00BD4200" w:rsidRDefault="00BD4200" w:rsidP="00BD4200">
      <w:pPr>
        <w:pStyle w:val="ListParagraph"/>
        <w:numPr>
          <w:ilvl w:val="1"/>
          <w:numId w:val="2"/>
        </w:numPr>
        <w:tabs>
          <w:tab w:val="left" w:pos="974"/>
        </w:tabs>
        <w:spacing w:line="249" w:lineRule="auto"/>
        <w:ind w:left="974" w:right="123" w:hanging="855"/>
        <w:rPr>
          <w:sz w:val="20"/>
        </w:rPr>
      </w:pPr>
      <w:r>
        <w:rPr>
          <w:sz w:val="20"/>
        </w:rPr>
        <w:t xml:space="preserve">The Company may from time to time vary or amend these Conditions by posting the amended Conditions at this site. Unless otherwise agreed between the Company and the </w:t>
      </w:r>
      <w:r>
        <w:rPr>
          <w:spacing w:val="-3"/>
          <w:sz w:val="20"/>
        </w:rPr>
        <w:t xml:space="preserve">Customer, </w:t>
      </w:r>
      <w:r>
        <w:rPr>
          <w:sz w:val="20"/>
        </w:rPr>
        <w:t>the Conditions applicable to an Order shall be the version of the Conditions then currently in force at the date the Order was made</w:t>
      </w:r>
      <w:r>
        <w:rPr>
          <w:spacing w:val="-7"/>
          <w:sz w:val="20"/>
        </w:rPr>
        <w:t xml:space="preserve"> </w:t>
      </w:r>
      <w:r>
        <w:rPr>
          <w:sz w:val="20"/>
        </w:rPr>
        <w:t>effective.</w:t>
      </w:r>
    </w:p>
    <w:p w14:paraId="031BC159" w14:textId="59FE9D06" w:rsidR="00BC014B" w:rsidRPr="00BD4200" w:rsidRDefault="00BC014B" w:rsidP="00BC014B">
      <w:pPr>
        <w:rPr>
          <w:lang w:val="en-US"/>
        </w:rPr>
      </w:pPr>
    </w:p>
    <w:sectPr w:rsidR="00BC014B" w:rsidRPr="00BD4200" w:rsidSect="00B22917">
      <w:headerReference w:type="even" r:id="rId12"/>
      <w:headerReference w:type="default" r:id="rId13"/>
      <w:footerReference w:type="default" r:id="rId14"/>
      <w:headerReference w:type="first" r:id="rId15"/>
      <w:pgSz w:w="12240" w:h="15840" w:code="1"/>
      <w:pgMar w:top="720" w:right="567" w:bottom="720" w:left="56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113EE" w14:textId="77777777" w:rsidR="00B54E00" w:rsidRDefault="00B54E00" w:rsidP="005939A0">
      <w:pPr>
        <w:spacing w:after="0" w:line="240" w:lineRule="auto"/>
      </w:pPr>
      <w:r>
        <w:separator/>
      </w:r>
    </w:p>
  </w:endnote>
  <w:endnote w:type="continuationSeparator" w:id="0">
    <w:p w14:paraId="14256C5D" w14:textId="77777777" w:rsidR="00B54E00" w:rsidRDefault="00B54E00" w:rsidP="0059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82FB" w14:textId="77777777" w:rsidR="00BD4200" w:rsidRDefault="00BD4200">
    <w:pPr>
      <w:pStyle w:val="BodyText"/>
      <w:spacing w:line="14" w:lineRule="auto"/>
    </w:pPr>
    <w:r>
      <w:rPr>
        <w:noProof/>
      </w:rPr>
      <mc:AlternateContent>
        <mc:Choice Requires="wps">
          <w:drawing>
            <wp:anchor distT="0" distB="0" distL="114300" distR="114300" simplePos="0" relativeHeight="251669504" behindDoc="1" locked="0" layoutInCell="1" allowOverlap="1" wp14:anchorId="0034BB59" wp14:editId="0203FC8F">
              <wp:simplePos x="0" y="0"/>
              <wp:positionH relativeFrom="page">
                <wp:posOffset>723265</wp:posOffset>
              </wp:positionH>
              <wp:positionV relativeFrom="page">
                <wp:posOffset>9427845</wp:posOffset>
              </wp:positionV>
              <wp:extent cx="538480" cy="111125"/>
              <wp:effectExtent l="0" t="0" r="0" b="0"/>
              <wp:wrapNone/>
              <wp:docPr id="96357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E11C" w14:textId="77777777" w:rsidR="00BD4200" w:rsidRDefault="00BD4200">
                          <w:pPr>
                            <w:spacing w:before="16"/>
                            <w:ind w:left="20"/>
                            <w:rPr>
                              <w:sz w:val="12"/>
                            </w:rPr>
                          </w:pPr>
                          <w:r>
                            <w:rPr>
                              <w:sz w:val="12"/>
                            </w:rPr>
                            <w:t>(</w:t>
                          </w:r>
                          <w:proofErr w:type="spellStart"/>
                          <w:r>
                            <w:rPr>
                              <w:sz w:val="12"/>
                            </w:rPr>
                            <w:t>October</w:t>
                          </w:r>
                          <w:proofErr w:type="spellEnd"/>
                          <w:r>
                            <w:rPr>
                              <w:sz w:val="12"/>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4BB59" id="_x0000_t202" coordsize="21600,21600" o:spt="202" path="m,l,21600r21600,l21600,xe">
              <v:stroke joinstyle="miter"/>
              <v:path gradientshapeok="t" o:connecttype="rect"/>
            </v:shapetype>
            <v:shape id="Text Box 2" o:spid="_x0000_s1026" type="#_x0000_t202" style="position:absolute;margin-left:56.95pt;margin-top:742.35pt;width:42.4pt;height:8.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" filled="f" stroked="f">
              <v:textbox inset="0,0,0,0">
                <w:txbxContent>
                  <w:p w14:paraId="3858E11C" w14:textId="77777777" w:rsidR="00BD4200" w:rsidRDefault="00BD4200">
                    <w:pPr>
                      <w:spacing w:before="16"/>
                      <w:ind w:left="20"/>
                      <w:rPr>
                        <w:sz w:val="12"/>
                      </w:rPr>
                    </w:pPr>
                    <w:r>
                      <w:rPr>
                        <w:sz w:val="12"/>
                      </w:rPr>
                      <w:t>(</w:t>
                    </w:r>
                    <w:proofErr w:type="spellStart"/>
                    <w:r>
                      <w:rPr>
                        <w:sz w:val="12"/>
                      </w:rPr>
                      <w:t>October</w:t>
                    </w:r>
                    <w:proofErr w:type="spellEnd"/>
                    <w:r>
                      <w:rPr>
                        <w:sz w:val="12"/>
                      </w:rPr>
                      <w:t xml:space="preserve"> 2023)</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6DFCA867" wp14:editId="10D57750">
              <wp:simplePos x="0" y="0"/>
              <wp:positionH relativeFrom="page">
                <wp:posOffset>1561465</wp:posOffset>
              </wp:positionH>
              <wp:positionV relativeFrom="page">
                <wp:posOffset>9427845</wp:posOffset>
              </wp:positionV>
              <wp:extent cx="407035" cy="111125"/>
              <wp:effectExtent l="0" t="0" r="0" b="0"/>
              <wp:wrapNone/>
              <wp:docPr id="20278325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CE42" w14:textId="77777777" w:rsidR="00BD4200" w:rsidRDefault="00BD4200">
                          <w:pPr>
                            <w:spacing w:before="16"/>
                            <w:ind w:left="20"/>
                            <w:rPr>
                              <w:sz w:val="12"/>
                            </w:rPr>
                          </w:pPr>
                          <w:proofErr w:type="spellStart"/>
                          <w:r>
                            <w:rPr>
                              <w:sz w:val="12"/>
                            </w:rPr>
                            <w:t>page</w:t>
                          </w:r>
                          <w:proofErr w:type="spellEnd"/>
                          <w:r>
                            <w:rPr>
                              <w:sz w:val="12"/>
                            </w:rPr>
                            <w:t xml:space="preserve"> </w:t>
                          </w:r>
                          <w:r>
                            <w:fldChar w:fldCharType="begin"/>
                          </w:r>
                          <w:r>
                            <w:rPr>
                              <w:sz w:val="12"/>
                            </w:rPr>
                            <w:instrText xml:space="preserve"> PAGE </w:instrText>
                          </w:r>
                          <w:r>
                            <w:fldChar w:fldCharType="separate"/>
                          </w:r>
                          <w:r>
                            <w:t>1</w:t>
                          </w:r>
                          <w:r>
                            <w:fldChar w:fldCharType="end"/>
                          </w:r>
                          <w:r>
                            <w:rPr>
                              <w:sz w:val="12"/>
                            </w:rP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A867" id="Text Box 1" o:spid="_x0000_s1027" type="#_x0000_t202" style="position:absolute;margin-left:122.95pt;margin-top:742.35pt;width:32.05pt;height:8.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" filled="f" stroked="f">
              <v:textbox inset="0,0,0,0">
                <w:txbxContent>
                  <w:p w14:paraId="44C0CE42" w14:textId="77777777" w:rsidR="00BD4200" w:rsidRDefault="00BD4200">
                    <w:pPr>
                      <w:spacing w:before="16"/>
                      <w:ind w:left="20"/>
                      <w:rPr>
                        <w:sz w:val="12"/>
                      </w:rPr>
                    </w:pPr>
                    <w:proofErr w:type="spellStart"/>
                    <w:r>
                      <w:rPr>
                        <w:sz w:val="12"/>
                      </w:rPr>
                      <w:t>page</w:t>
                    </w:r>
                    <w:proofErr w:type="spellEnd"/>
                    <w:r>
                      <w:rPr>
                        <w:sz w:val="12"/>
                      </w:rPr>
                      <w:t xml:space="preserve"> </w:t>
                    </w:r>
                    <w:r>
                      <w:fldChar w:fldCharType="begin"/>
                    </w:r>
                    <w:r>
                      <w:rPr>
                        <w:sz w:val="12"/>
                      </w:rPr>
                      <w:instrText xml:space="preserve"> PAGE </w:instrText>
                    </w:r>
                    <w:r>
                      <w:fldChar w:fldCharType="separate"/>
                    </w:r>
                    <w:r>
                      <w:t>1</w:t>
                    </w:r>
                    <w:r>
                      <w:fldChar w:fldCharType="end"/>
                    </w:r>
                    <w:r>
                      <w:rPr>
                        <w:sz w:val="12"/>
                      </w:rPr>
                      <w:t xml:space="preserve"> of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330C" w14:textId="77777777" w:rsidR="005939A0" w:rsidRPr="00272611" w:rsidRDefault="006E1B78" w:rsidP="00720217">
    <w:pPr>
      <w:pStyle w:val="Footer"/>
      <w:spacing w:before="240"/>
      <w:rPr>
        <w:color w:val="0082BA"/>
        <w:lang w:val="en-US"/>
      </w:rPr>
    </w:pPr>
    <w:r w:rsidRPr="009E68F8">
      <w:rPr>
        <w:rFonts w:ascii="Montserrat" w:hAnsi="Montserrat" w:cs="Poppins"/>
        <w:noProof/>
        <w:color w:val="0082BA"/>
        <w:sz w:val="16"/>
        <w:szCs w:val="16"/>
        <w:lang w:val="en-GB" w:eastAsia="en-GB"/>
      </w:rPr>
      <w:drawing>
        <wp:anchor distT="0" distB="0" distL="71755" distR="71755" simplePos="0" relativeHeight="251662336" behindDoc="1" locked="0" layoutInCell="1" allowOverlap="1" wp14:anchorId="3F05448B" wp14:editId="48235D8A">
          <wp:simplePos x="0" y="0"/>
          <wp:positionH relativeFrom="column">
            <wp:posOffset>21590</wp:posOffset>
          </wp:positionH>
          <wp:positionV relativeFrom="paragraph">
            <wp:posOffset>193675</wp:posOffset>
          </wp:positionV>
          <wp:extent cx="100965" cy="161290"/>
          <wp:effectExtent l="0" t="0" r="635" b="0"/>
          <wp:wrapTight wrapText="bothSides">
            <wp:wrapPolygon edited="0">
              <wp:start x="0" y="0"/>
              <wp:lineTo x="0" y="17008"/>
              <wp:lineTo x="16302" y="17008"/>
              <wp:lineTo x="1630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png"/>
                  <pic:cNvPicPr/>
                </pic:nvPicPr>
                <pic:blipFill>
                  <a:blip r:embed="rId1">
                    <a:extLst>
                      <a:ext uri="{28A0092B-C50C-407E-A947-70E740481C1C}">
                        <a14:useLocalDpi xmlns:a14="http://schemas.microsoft.com/office/drawing/2010/main" val="0"/>
                      </a:ext>
                    </a:extLst>
                  </a:blip>
                  <a:stretch>
                    <a:fillRect/>
                  </a:stretch>
                </pic:blipFill>
                <pic:spPr>
                  <a:xfrm>
                    <a:off x="0" y="0"/>
                    <a:ext cx="100965" cy="161290"/>
                  </a:xfrm>
                  <a:prstGeom prst="rect">
                    <a:avLst/>
                  </a:prstGeom>
                </pic:spPr>
              </pic:pic>
            </a:graphicData>
          </a:graphic>
          <wp14:sizeRelH relativeFrom="margin">
            <wp14:pctWidth>0</wp14:pctWidth>
          </wp14:sizeRelH>
          <wp14:sizeRelV relativeFrom="margin">
            <wp14:pctHeight>0</wp14:pctHeight>
          </wp14:sizeRelV>
        </wp:anchor>
      </w:drawing>
    </w:r>
    <w:r w:rsidRPr="009E68F8">
      <w:rPr>
        <w:rFonts w:ascii="Montserrat" w:hAnsi="Montserrat" w:cs="Poppins"/>
        <w:noProof/>
        <w:color w:val="0082BA"/>
        <w:sz w:val="16"/>
        <w:szCs w:val="16"/>
        <w:lang w:val="en-GB" w:eastAsia="en-GB"/>
      </w:rPr>
      <w:drawing>
        <wp:anchor distT="0" distB="0" distL="71755" distR="71755" simplePos="0" relativeHeight="251663360" behindDoc="1" locked="0" layoutInCell="1" allowOverlap="1" wp14:anchorId="0FC85732" wp14:editId="13C5C766">
          <wp:simplePos x="0" y="0"/>
          <wp:positionH relativeFrom="column">
            <wp:posOffset>2903855</wp:posOffset>
          </wp:positionH>
          <wp:positionV relativeFrom="paragraph">
            <wp:posOffset>224155</wp:posOffset>
          </wp:positionV>
          <wp:extent cx="156845" cy="115570"/>
          <wp:effectExtent l="0" t="0" r="0" b="11430"/>
          <wp:wrapTight wrapText="bothSides">
            <wp:wrapPolygon edited="0">
              <wp:start x="0" y="0"/>
              <wp:lineTo x="0" y="18989"/>
              <wp:lineTo x="17490" y="18989"/>
              <wp:lineTo x="1749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il.png"/>
                  <pic:cNvPicPr/>
                </pic:nvPicPr>
                <pic:blipFill>
                  <a:blip r:embed="rId2">
                    <a:extLst>
                      <a:ext uri="{28A0092B-C50C-407E-A947-70E740481C1C}">
                        <a14:useLocalDpi xmlns:a14="http://schemas.microsoft.com/office/drawing/2010/main" val="0"/>
                      </a:ext>
                    </a:extLst>
                  </a:blip>
                  <a:stretch>
                    <a:fillRect/>
                  </a:stretch>
                </pic:blipFill>
                <pic:spPr>
                  <a:xfrm>
                    <a:off x="0" y="0"/>
                    <a:ext cx="156845" cy="115570"/>
                  </a:xfrm>
                  <a:prstGeom prst="rect">
                    <a:avLst/>
                  </a:prstGeom>
                </pic:spPr>
              </pic:pic>
            </a:graphicData>
          </a:graphic>
          <wp14:sizeRelH relativeFrom="margin">
            <wp14:pctWidth>0</wp14:pctWidth>
          </wp14:sizeRelH>
          <wp14:sizeRelV relativeFrom="margin">
            <wp14:pctHeight>0</wp14:pctHeight>
          </wp14:sizeRelV>
        </wp:anchor>
      </w:drawing>
    </w:r>
    <w:r w:rsidR="00DE1061" w:rsidRPr="009E68F8">
      <w:rPr>
        <w:rFonts w:ascii="Montserrat" w:hAnsi="Montserrat" w:cs="Poppins"/>
        <w:noProof/>
        <w:color w:val="0082BA"/>
        <w:sz w:val="16"/>
        <w:szCs w:val="16"/>
        <w:lang w:val="en-GB" w:eastAsia="en-GB"/>
      </w:rPr>
      <mc:AlternateContent>
        <mc:Choice Requires="wps">
          <w:drawing>
            <wp:anchor distT="0" distB="0" distL="114300" distR="114300" simplePos="0" relativeHeight="251661312" behindDoc="0" locked="0" layoutInCell="1" allowOverlap="1" wp14:anchorId="257F4A4E" wp14:editId="1F52594C">
              <wp:simplePos x="0" y="0"/>
              <wp:positionH relativeFrom="margin">
                <wp:align>center</wp:align>
              </wp:positionH>
              <wp:positionV relativeFrom="paragraph">
                <wp:posOffset>10795</wp:posOffset>
              </wp:positionV>
              <wp:extent cx="74676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7467600" cy="0"/>
                      </a:xfrm>
                      <a:prstGeom prst="line">
                        <a:avLst/>
                      </a:prstGeom>
                      <a:ln w="12700">
                        <a:solidFill>
                          <a:srgbClr val="0082B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B142133" id="Straight_x0020_Connector_x0020_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85pt" to="588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" strokecolor="#0082ba" strokeweight="1pt">
              <v:stroke joinstyle="miter"/>
              <w10:wrap anchorx="margin"/>
            </v:line>
          </w:pict>
        </mc:Fallback>
      </mc:AlternateContent>
    </w:r>
    <w:r w:rsidR="00720217" w:rsidRPr="009E68F8">
      <w:rPr>
        <w:rFonts w:ascii="Montserrat" w:hAnsi="Montserrat" w:cs="Poppins"/>
        <w:color w:val="0082BA"/>
        <w:sz w:val="16"/>
        <w:szCs w:val="16"/>
        <w:lang w:val="en-US"/>
      </w:rPr>
      <w:t>+</w:t>
    </w:r>
    <w:r w:rsidR="00272611" w:rsidRPr="009E68F8">
      <w:rPr>
        <w:rFonts w:ascii="Montserrat" w:hAnsi="Montserrat" w:cs="Poppins"/>
        <w:color w:val="0082BA"/>
        <w:sz w:val="16"/>
        <w:szCs w:val="16"/>
        <w:lang w:val="en-US"/>
      </w:rPr>
      <w:t>32</w:t>
    </w:r>
    <w:r w:rsidR="00720217" w:rsidRPr="009E68F8">
      <w:rPr>
        <w:rFonts w:ascii="Montserrat" w:hAnsi="Montserrat" w:cs="Poppins"/>
        <w:color w:val="0082BA"/>
        <w:sz w:val="16"/>
        <w:szCs w:val="16"/>
        <w:lang w:val="en-US"/>
      </w:rPr>
      <w:t xml:space="preserve"> </w:t>
    </w:r>
    <w:r w:rsidR="00272611" w:rsidRPr="009E68F8">
      <w:rPr>
        <w:rFonts w:ascii="Montserrat" w:hAnsi="Montserrat" w:cs="Poppins"/>
        <w:color w:val="0082BA"/>
        <w:sz w:val="16"/>
        <w:szCs w:val="16"/>
        <w:lang w:val="en-US"/>
      </w:rPr>
      <w:t>015 499</w:t>
    </w:r>
    <w:r w:rsidR="00720217" w:rsidRPr="009E68F8">
      <w:rPr>
        <w:rFonts w:ascii="Montserrat" w:hAnsi="Montserrat" w:cs="Poppins"/>
        <w:color w:val="0082BA"/>
        <w:sz w:val="16"/>
        <w:szCs w:val="16"/>
        <w:lang w:val="en-US"/>
      </w:rPr>
      <w:t xml:space="preserve"> </w:t>
    </w:r>
    <w:r w:rsidR="00272611" w:rsidRPr="009E68F8">
      <w:rPr>
        <w:rFonts w:ascii="Montserrat" w:hAnsi="Montserrat" w:cs="Poppins"/>
        <w:color w:val="0082BA"/>
        <w:sz w:val="16"/>
        <w:szCs w:val="16"/>
        <w:lang w:val="en-US"/>
      </w:rPr>
      <w:t>499</w:t>
    </w:r>
    <w:r w:rsidR="00DE1061" w:rsidRPr="009E68F8">
      <w:rPr>
        <w:rFonts w:ascii="Montserrat" w:hAnsi="Montserrat" w:cs="Poppins"/>
        <w:color w:val="0082BA"/>
        <w:sz w:val="16"/>
        <w:szCs w:val="16"/>
      </w:rPr>
      <w:ptab w:relativeTo="margin" w:alignment="center" w:leader="none"/>
    </w:r>
    <w:r w:rsidR="009C4DD1" w:rsidRPr="009E68F8">
      <w:rPr>
        <w:rFonts w:ascii="Montserrat" w:hAnsi="Montserrat" w:cs="Poppins"/>
        <w:color w:val="0082BA"/>
        <w:sz w:val="16"/>
        <w:szCs w:val="16"/>
        <w:lang w:val="en-US"/>
      </w:rPr>
      <w:t>info@be-</w:t>
    </w:r>
    <w:r w:rsidR="00272611" w:rsidRPr="009E68F8">
      <w:rPr>
        <w:rFonts w:ascii="Montserrat" w:hAnsi="Montserrat" w:cs="Poppins"/>
        <w:color w:val="0082BA"/>
        <w:sz w:val="16"/>
        <w:szCs w:val="16"/>
        <w:lang w:val="en-US"/>
      </w:rPr>
      <w:t>networks.be</w:t>
    </w:r>
    <w:r w:rsidR="00DE1061" w:rsidRPr="00272611">
      <w:rPr>
        <w:color w:val="0082BA"/>
      </w:rPr>
      <w:ptab w:relativeTo="margin" w:alignment="right" w:leader="none"/>
    </w:r>
    <w:r w:rsidR="009D77A4" w:rsidRPr="00272611">
      <w:rPr>
        <w:rFonts w:ascii="Poppins" w:hAnsi="Poppins" w:cs="Poppins"/>
        <w:noProof/>
        <w:color w:val="0082BA"/>
        <w:sz w:val="16"/>
        <w:szCs w:val="16"/>
        <w:lang w:val="en-GB" w:eastAsia="en-GB"/>
      </w:rPr>
      <w:drawing>
        <wp:inline distT="0" distB="0" distL="0" distR="0" wp14:anchorId="35386C9C" wp14:editId="50AB78C2">
          <wp:extent cx="165287" cy="15777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te.png"/>
                  <pic:cNvPicPr/>
                </pic:nvPicPr>
                <pic:blipFill>
                  <a:blip r:embed="rId3">
                    <a:extLst>
                      <a:ext uri="{28A0092B-C50C-407E-A947-70E740481C1C}">
                        <a14:useLocalDpi xmlns:a14="http://schemas.microsoft.com/office/drawing/2010/main" val="0"/>
                      </a:ext>
                    </a:extLst>
                  </a:blip>
                  <a:stretch>
                    <a:fillRect/>
                  </a:stretch>
                </pic:blipFill>
                <pic:spPr>
                  <a:xfrm>
                    <a:off x="0" y="0"/>
                    <a:ext cx="165287" cy="157773"/>
                  </a:xfrm>
                  <a:prstGeom prst="rect">
                    <a:avLst/>
                  </a:prstGeom>
                  <a:noFill/>
                </pic:spPr>
              </pic:pic>
            </a:graphicData>
          </a:graphic>
        </wp:inline>
      </w:drawing>
    </w:r>
    <w:r w:rsidR="00B22917" w:rsidRPr="00272611">
      <w:rPr>
        <w:color w:val="0082BA"/>
        <w:lang w:val="en-US"/>
      </w:rPr>
      <w:t xml:space="preserve"> </w:t>
    </w:r>
    <w:r w:rsidR="009D77A4" w:rsidRPr="00BD4200">
      <w:rPr>
        <w:rFonts w:ascii="Montserrat" w:hAnsi="Montserrat" w:cs="Poppins"/>
        <w:color w:val="0082BA"/>
        <w:position w:val="6"/>
        <w:sz w:val="16"/>
        <w:szCs w:val="16"/>
        <w:lang w:val="en-US"/>
      </w:rPr>
      <w:t>be-</w:t>
    </w:r>
    <w:r w:rsidR="00272611" w:rsidRPr="00BD4200">
      <w:rPr>
        <w:rFonts w:ascii="Montserrat" w:hAnsi="Montserrat" w:cs="Poppins"/>
        <w:color w:val="0082BA"/>
        <w:position w:val="6"/>
        <w:sz w:val="16"/>
        <w:szCs w:val="16"/>
        <w:lang w:val="en-US"/>
      </w:rPr>
      <w:t>networks.be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A715" w14:textId="77777777" w:rsidR="00B54E00" w:rsidRDefault="00B54E00" w:rsidP="005939A0">
      <w:pPr>
        <w:spacing w:after="0" w:line="240" w:lineRule="auto"/>
      </w:pPr>
      <w:r>
        <w:separator/>
      </w:r>
    </w:p>
  </w:footnote>
  <w:footnote w:type="continuationSeparator" w:id="0">
    <w:p w14:paraId="4178AFEE" w14:textId="77777777" w:rsidR="00B54E00" w:rsidRDefault="00B54E00" w:rsidP="0059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D0E5D" w14:textId="477B3369" w:rsidR="00BD4200" w:rsidRPr="00BC014B" w:rsidRDefault="00BD4200" w:rsidP="00BD4200">
    <w:pPr>
      <w:rPr>
        <w:lang w:val="nl-NL"/>
      </w:rPr>
    </w:pPr>
    <w:r>
      <w:rPr>
        <w:noProof/>
        <w:lang w:val="en-GB" w:eastAsia="en-GB"/>
      </w:rPr>
      <w:drawing>
        <wp:anchor distT="0" distB="0" distL="114300" distR="114300" simplePos="0" relativeHeight="251676672" behindDoc="1" locked="0" layoutInCell="1" allowOverlap="1" wp14:anchorId="5C702A2B" wp14:editId="095A297A">
          <wp:simplePos x="0" y="0"/>
          <wp:positionH relativeFrom="column">
            <wp:posOffset>5178051</wp:posOffset>
          </wp:positionH>
          <wp:positionV relativeFrom="paragraph">
            <wp:posOffset>-10635</wp:posOffset>
          </wp:positionV>
          <wp:extent cx="1892300" cy="432435"/>
          <wp:effectExtent l="0" t="0" r="0" b="5715"/>
          <wp:wrapNone/>
          <wp:docPr id="1584321995" name="Picture 158432199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43243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4624" behindDoc="1" locked="0" layoutInCell="1" allowOverlap="1" wp14:anchorId="6348681C" wp14:editId="6BCEDBCD">
          <wp:simplePos x="0" y="0"/>
          <wp:positionH relativeFrom="column">
            <wp:posOffset>-568832</wp:posOffset>
          </wp:positionH>
          <wp:positionV relativeFrom="paragraph">
            <wp:posOffset>-639984</wp:posOffset>
          </wp:positionV>
          <wp:extent cx="1892300" cy="432435"/>
          <wp:effectExtent l="0" t="0" r="0" b="5715"/>
          <wp:wrapNone/>
          <wp:docPr id="1719067407" name="Picture 171906740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432435"/>
                  </a:xfrm>
                  <a:prstGeom prst="rect">
                    <a:avLst/>
                  </a:prstGeom>
                </pic:spPr>
              </pic:pic>
            </a:graphicData>
          </a:graphic>
          <wp14:sizeRelH relativeFrom="page">
            <wp14:pctWidth>0</wp14:pctWidth>
          </wp14:sizeRelH>
          <wp14:sizeRelV relativeFrom="page">
            <wp14:pctHeight>0</wp14:pctHeight>
          </wp14:sizeRelV>
        </wp:anchor>
      </w:drawing>
    </w:r>
    <w:r w:rsidR="00B54E00">
      <w:rPr>
        <w:noProof/>
        <w:lang w:eastAsia="el-GR"/>
      </w:rPr>
      <w:pict w14:anchorId="384BE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A white background with blue hexagons&#10;&#10;Description automatically generated" style="position:absolute;margin-left:0;margin-top:0;width:612pt;height:817.3pt;z-index:-251643904;mso-wrap-edited:f;mso-width-percent:0;mso-height-percent:0;mso-position-horizontal:center;mso-position-horizontal-relative:margin;mso-position-vertical:center;mso-position-vertical-relative:margin;mso-width-percent:0;mso-height-percent:0" o:allowincell="f">
          <v:imagedata r:id="rId2" o:title="Word-bg"/>
          <w10:wrap anchorx="margin" anchory="margin"/>
        </v:shape>
      </w:pict>
    </w:r>
  </w:p>
  <w:p w14:paraId="33B580B6" w14:textId="3A7A3672" w:rsidR="00BD4200" w:rsidRDefault="00BD4200">
    <w:pPr>
      <w:pStyle w:val="BodyText"/>
      <w:spacing w:line="14" w:lineRule="auto"/>
    </w:pPr>
  </w:p>
  <w:p w14:paraId="55178B93" w14:textId="05EBFF95" w:rsidR="00BD4200" w:rsidRDefault="00BD420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C23E" w14:textId="77777777" w:rsidR="005939A0" w:rsidRDefault="00B54E00">
    <w:pPr>
      <w:pStyle w:val="Header"/>
    </w:pPr>
    <w:r>
      <w:rPr>
        <w:noProof/>
        <w:lang w:eastAsia="el-GR"/>
      </w:rPr>
      <w:pict w14:anchorId="5FEDA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750532" o:spid="_x0000_s1027" type="#_x0000_t75" alt="" style="position:absolute;margin-left:0;margin-top:0;width:612pt;height:11in;z-index:-251651072;mso-wrap-edited:f;mso-width-percent:0;mso-height-percent:0;mso-position-horizontal:center;mso-position-horizontal-relative:margin;mso-position-vertical:center;mso-position-vertical-relative:margin;mso-width-percent:0;mso-height-percent:0" o:allowincell="f">
          <v:imagedata r:id="rId1" o:title="Word-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6AF" w14:textId="034523DE" w:rsidR="00BC014B" w:rsidRPr="00BC014B" w:rsidRDefault="00B54E00" w:rsidP="00BD4200">
    <w:pPr>
      <w:rPr>
        <w:lang w:val="nl-NL"/>
      </w:rPr>
    </w:pPr>
    <w:r>
      <w:rPr>
        <w:noProof/>
        <w:lang w:eastAsia="el-GR"/>
      </w:rPr>
      <w:pict w14:anchorId="3C609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750533" o:spid="_x0000_s1026" type="#_x0000_t75" alt="" style="position:absolute;margin-left:0;margin-top:0;width:612pt;height:817.3pt;z-index:-251650048;mso-wrap-edited:f;mso-width-percent:0;mso-height-percent:0;mso-position-horizontal:center;mso-position-horizontal-relative:margin;mso-position-vertical:center;mso-position-vertical-relative:margin;mso-width-percent:0;mso-height-percent:0" o:allowincell="f">
          <v:imagedata r:id="rId1" o:title="Word-bg"/>
          <w10:wrap anchorx="margin" anchory="margin"/>
        </v:shape>
      </w:pict>
    </w:r>
    <w:r w:rsidR="00BC014B">
      <w:rPr>
        <w:noProof/>
        <w:lang w:val="en-GB" w:eastAsia="en-GB"/>
      </w:rPr>
      <w:drawing>
        <wp:anchor distT="0" distB="0" distL="114300" distR="114300" simplePos="0" relativeHeight="251667456" behindDoc="1" locked="0" layoutInCell="1" allowOverlap="1" wp14:anchorId="110DDCC6" wp14:editId="7AC3AFC5">
          <wp:simplePos x="0" y="0"/>
          <wp:positionH relativeFrom="column">
            <wp:posOffset>5202555</wp:posOffset>
          </wp:positionH>
          <wp:positionV relativeFrom="paragraph">
            <wp:posOffset>-1270</wp:posOffset>
          </wp:positionV>
          <wp:extent cx="1892300" cy="432435"/>
          <wp:effectExtent l="0" t="0" r="0" b="5715"/>
          <wp:wrapNone/>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2300" cy="432435"/>
                  </a:xfrm>
                  <a:prstGeom prst="rect">
                    <a:avLst/>
                  </a:prstGeom>
                </pic:spPr>
              </pic:pic>
            </a:graphicData>
          </a:graphic>
          <wp14:sizeRelH relativeFrom="page">
            <wp14:pctWidth>0</wp14:pctWidth>
          </wp14:sizeRelH>
          <wp14:sizeRelV relativeFrom="page">
            <wp14:pctHeight>0</wp14:pctHeight>
          </wp14:sizeRelV>
        </wp:anchor>
      </w:drawing>
    </w:r>
  </w:p>
  <w:p w14:paraId="7D1C4CB3" w14:textId="13B5C0D7" w:rsidR="00537E4A" w:rsidRPr="00BD4200" w:rsidRDefault="00BC014B" w:rsidP="00BC014B">
    <w:pPr>
      <w:pStyle w:val="Header"/>
      <w:tabs>
        <w:tab w:val="left" w:pos="645"/>
        <w:tab w:val="right" w:pos="11106"/>
      </w:tabs>
      <w:rPr>
        <w:lang w:val="en-US"/>
      </w:rPr>
    </w:pPr>
    <w:r w:rsidRPr="00BD4200">
      <w:rPr>
        <w:lang w:val="en-US"/>
      </w:rPr>
      <w:tab/>
    </w:r>
    <w:r w:rsidRPr="00BD4200">
      <w:rPr>
        <w:lang w:val="en-US"/>
      </w:rPr>
      <w:tab/>
    </w:r>
  </w:p>
  <w:p w14:paraId="41B76C62" w14:textId="77777777" w:rsidR="005939A0" w:rsidRPr="00BD4200" w:rsidRDefault="005939A0">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920B" w14:textId="77777777" w:rsidR="005939A0" w:rsidRDefault="00B54E00">
    <w:pPr>
      <w:pStyle w:val="Header"/>
    </w:pPr>
    <w:r>
      <w:rPr>
        <w:noProof/>
        <w:lang w:eastAsia="el-GR"/>
      </w:rPr>
      <w:pict w14:anchorId="5D448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750531" o:spid="_x0000_s1025" type="#_x0000_t75" alt="" style="position:absolute;margin-left:0;margin-top:0;width:612pt;height:11in;z-index:-251652096;mso-wrap-edited:f;mso-width-percent:0;mso-height-percent:0;mso-position-horizontal:center;mso-position-horizontal-relative:margin;mso-position-vertical:center;mso-position-vertical-relative:margin;mso-width-percent:0;mso-height-percent:0" o:allowincell="f">
          <v:imagedata r:id="rId1" o:title="Word-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81080"/>
    <w:multiLevelType w:val="hybridMultilevel"/>
    <w:tmpl w:val="4C782A22"/>
    <w:lvl w:ilvl="0" w:tplc="AB6CE67E">
      <w:start w:val="1"/>
      <w:numFmt w:val="lowerLetter"/>
      <w:lvlText w:val="%1."/>
      <w:lvlJc w:val="left"/>
      <w:pPr>
        <w:ind w:left="974" w:hanging="435"/>
      </w:pPr>
      <w:rPr>
        <w:rFonts w:ascii="Arial" w:eastAsia="Arial" w:hAnsi="Arial" w:cs="Arial" w:hint="default"/>
        <w:spacing w:val="-1"/>
        <w:w w:val="100"/>
        <w:sz w:val="20"/>
        <w:szCs w:val="20"/>
        <w:lang w:val="en-US" w:eastAsia="en-US" w:bidi="ar-SA"/>
      </w:rPr>
    </w:lvl>
    <w:lvl w:ilvl="1" w:tplc="FDA077DE">
      <w:numFmt w:val="bullet"/>
      <w:lvlText w:val="•"/>
      <w:lvlJc w:val="left"/>
      <w:pPr>
        <w:ind w:left="1912" w:hanging="435"/>
      </w:pPr>
      <w:rPr>
        <w:rFonts w:hint="default"/>
        <w:lang w:val="en-US" w:eastAsia="en-US" w:bidi="ar-SA"/>
      </w:rPr>
    </w:lvl>
    <w:lvl w:ilvl="2" w:tplc="EDC06CC6">
      <w:numFmt w:val="bullet"/>
      <w:lvlText w:val="•"/>
      <w:lvlJc w:val="left"/>
      <w:pPr>
        <w:ind w:left="2844" w:hanging="435"/>
      </w:pPr>
      <w:rPr>
        <w:rFonts w:hint="default"/>
        <w:lang w:val="en-US" w:eastAsia="en-US" w:bidi="ar-SA"/>
      </w:rPr>
    </w:lvl>
    <w:lvl w:ilvl="3" w:tplc="53C63D0E">
      <w:numFmt w:val="bullet"/>
      <w:lvlText w:val="•"/>
      <w:lvlJc w:val="left"/>
      <w:pPr>
        <w:ind w:left="3776" w:hanging="435"/>
      </w:pPr>
      <w:rPr>
        <w:rFonts w:hint="default"/>
        <w:lang w:val="en-US" w:eastAsia="en-US" w:bidi="ar-SA"/>
      </w:rPr>
    </w:lvl>
    <w:lvl w:ilvl="4" w:tplc="B726A960">
      <w:numFmt w:val="bullet"/>
      <w:lvlText w:val="•"/>
      <w:lvlJc w:val="left"/>
      <w:pPr>
        <w:ind w:left="4708" w:hanging="435"/>
      </w:pPr>
      <w:rPr>
        <w:rFonts w:hint="default"/>
        <w:lang w:val="en-US" w:eastAsia="en-US" w:bidi="ar-SA"/>
      </w:rPr>
    </w:lvl>
    <w:lvl w:ilvl="5" w:tplc="6F9E594E">
      <w:numFmt w:val="bullet"/>
      <w:lvlText w:val="•"/>
      <w:lvlJc w:val="left"/>
      <w:pPr>
        <w:ind w:left="5640" w:hanging="435"/>
      </w:pPr>
      <w:rPr>
        <w:rFonts w:hint="default"/>
        <w:lang w:val="en-US" w:eastAsia="en-US" w:bidi="ar-SA"/>
      </w:rPr>
    </w:lvl>
    <w:lvl w:ilvl="6" w:tplc="61F20886">
      <w:numFmt w:val="bullet"/>
      <w:lvlText w:val="•"/>
      <w:lvlJc w:val="left"/>
      <w:pPr>
        <w:ind w:left="6572" w:hanging="435"/>
      </w:pPr>
      <w:rPr>
        <w:rFonts w:hint="default"/>
        <w:lang w:val="en-US" w:eastAsia="en-US" w:bidi="ar-SA"/>
      </w:rPr>
    </w:lvl>
    <w:lvl w:ilvl="7" w:tplc="3A5405A8">
      <w:numFmt w:val="bullet"/>
      <w:lvlText w:val="•"/>
      <w:lvlJc w:val="left"/>
      <w:pPr>
        <w:ind w:left="7504" w:hanging="435"/>
      </w:pPr>
      <w:rPr>
        <w:rFonts w:hint="default"/>
        <w:lang w:val="en-US" w:eastAsia="en-US" w:bidi="ar-SA"/>
      </w:rPr>
    </w:lvl>
    <w:lvl w:ilvl="8" w:tplc="7AF2334A">
      <w:numFmt w:val="bullet"/>
      <w:lvlText w:val="•"/>
      <w:lvlJc w:val="left"/>
      <w:pPr>
        <w:ind w:left="8436" w:hanging="435"/>
      </w:pPr>
      <w:rPr>
        <w:rFonts w:hint="default"/>
        <w:lang w:val="en-US" w:eastAsia="en-US" w:bidi="ar-SA"/>
      </w:rPr>
    </w:lvl>
  </w:abstractNum>
  <w:abstractNum w:abstractNumId="1" w15:restartNumberingAfterBreak="0">
    <w:nsid w:val="34833975"/>
    <w:multiLevelType w:val="multilevel"/>
    <w:tmpl w:val="13029CFC"/>
    <w:lvl w:ilvl="0">
      <w:start w:val="1"/>
      <w:numFmt w:val="decimal"/>
      <w:lvlText w:val="%1."/>
      <w:lvlJc w:val="left"/>
      <w:pPr>
        <w:ind w:left="974" w:hanging="855"/>
      </w:pPr>
      <w:rPr>
        <w:rFonts w:ascii="Arial" w:eastAsia="Arial" w:hAnsi="Arial" w:cs="Arial" w:hint="default"/>
        <w:b/>
        <w:bCs/>
        <w:spacing w:val="-15"/>
        <w:w w:val="100"/>
        <w:sz w:val="20"/>
        <w:szCs w:val="20"/>
        <w:lang w:val="en-US" w:eastAsia="en-US" w:bidi="ar-SA"/>
      </w:rPr>
    </w:lvl>
    <w:lvl w:ilvl="1">
      <w:start w:val="1"/>
      <w:numFmt w:val="decimal"/>
      <w:lvlText w:val="%1.%2"/>
      <w:lvlJc w:val="left"/>
      <w:pPr>
        <w:ind w:left="945" w:hanging="827"/>
      </w:pPr>
      <w:rPr>
        <w:rFonts w:ascii="Arial" w:eastAsia="Arial" w:hAnsi="Arial" w:cs="Arial" w:hint="default"/>
        <w:spacing w:val="-1"/>
        <w:w w:val="100"/>
        <w:sz w:val="20"/>
        <w:szCs w:val="20"/>
        <w:lang w:val="en-US" w:eastAsia="en-US" w:bidi="ar-SA"/>
      </w:rPr>
    </w:lvl>
    <w:lvl w:ilvl="2">
      <w:start w:val="1"/>
      <w:numFmt w:val="lowerLetter"/>
      <w:lvlText w:val="%3."/>
      <w:lvlJc w:val="left"/>
      <w:pPr>
        <w:ind w:left="1814" w:hanging="420"/>
      </w:pPr>
      <w:rPr>
        <w:rFonts w:ascii="Arial" w:eastAsia="Arial" w:hAnsi="Arial" w:cs="Arial" w:hint="default"/>
        <w:spacing w:val="-1"/>
        <w:w w:val="100"/>
        <w:sz w:val="20"/>
        <w:szCs w:val="20"/>
        <w:lang w:val="en-US" w:eastAsia="en-US" w:bidi="ar-SA"/>
      </w:rPr>
    </w:lvl>
    <w:lvl w:ilvl="3">
      <w:numFmt w:val="bullet"/>
      <w:lvlText w:val="•"/>
      <w:lvlJc w:val="left"/>
      <w:pPr>
        <w:ind w:left="2880" w:hanging="420"/>
      </w:pPr>
      <w:rPr>
        <w:rFonts w:hint="default"/>
        <w:lang w:val="en-US" w:eastAsia="en-US" w:bidi="ar-SA"/>
      </w:rPr>
    </w:lvl>
    <w:lvl w:ilvl="4">
      <w:numFmt w:val="bullet"/>
      <w:lvlText w:val="•"/>
      <w:lvlJc w:val="left"/>
      <w:pPr>
        <w:ind w:left="3940" w:hanging="420"/>
      </w:pPr>
      <w:rPr>
        <w:rFonts w:hint="default"/>
        <w:lang w:val="en-US" w:eastAsia="en-US" w:bidi="ar-SA"/>
      </w:rPr>
    </w:lvl>
    <w:lvl w:ilvl="5">
      <w:numFmt w:val="bullet"/>
      <w:lvlText w:val="•"/>
      <w:lvlJc w:val="left"/>
      <w:pPr>
        <w:ind w:left="5000" w:hanging="420"/>
      </w:pPr>
      <w:rPr>
        <w:rFonts w:hint="default"/>
        <w:lang w:val="en-US" w:eastAsia="en-US" w:bidi="ar-SA"/>
      </w:rPr>
    </w:lvl>
    <w:lvl w:ilvl="6">
      <w:numFmt w:val="bullet"/>
      <w:lvlText w:val="•"/>
      <w:lvlJc w:val="left"/>
      <w:pPr>
        <w:ind w:left="6060" w:hanging="420"/>
      </w:pPr>
      <w:rPr>
        <w:rFonts w:hint="default"/>
        <w:lang w:val="en-US" w:eastAsia="en-US" w:bidi="ar-SA"/>
      </w:rPr>
    </w:lvl>
    <w:lvl w:ilvl="7">
      <w:numFmt w:val="bullet"/>
      <w:lvlText w:val="•"/>
      <w:lvlJc w:val="left"/>
      <w:pPr>
        <w:ind w:left="7120" w:hanging="420"/>
      </w:pPr>
      <w:rPr>
        <w:rFonts w:hint="default"/>
        <w:lang w:val="en-US" w:eastAsia="en-US" w:bidi="ar-SA"/>
      </w:rPr>
    </w:lvl>
    <w:lvl w:ilvl="8">
      <w:numFmt w:val="bullet"/>
      <w:lvlText w:val="•"/>
      <w:lvlJc w:val="left"/>
      <w:pPr>
        <w:ind w:left="8180" w:hanging="420"/>
      </w:pPr>
      <w:rPr>
        <w:rFonts w:hint="default"/>
        <w:lang w:val="en-US" w:eastAsia="en-US" w:bidi="ar-SA"/>
      </w:rPr>
    </w:lvl>
  </w:abstractNum>
  <w:num w:numId="1" w16cid:durableId="227425551">
    <w:abstractNumId w:val="0"/>
  </w:num>
  <w:num w:numId="2" w16cid:durableId="56591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31"/>
    <w:rsid w:val="000506E8"/>
    <w:rsid w:val="001F4D3F"/>
    <w:rsid w:val="00272611"/>
    <w:rsid w:val="00332931"/>
    <w:rsid w:val="004C38D7"/>
    <w:rsid w:val="00537E4A"/>
    <w:rsid w:val="005939A0"/>
    <w:rsid w:val="005A03C9"/>
    <w:rsid w:val="00612F81"/>
    <w:rsid w:val="006E1B78"/>
    <w:rsid w:val="00720217"/>
    <w:rsid w:val="00727549"/>
    <w:rsid w:val="007F4808"/>
    <w:rsid w:val="007F5803"/>
    <w:rsid w:val="008D7005"/>
    <w:rsid w:val="009340B2"/>
    <w:rsid w:val="009C4DD1"/>
    <w:rsid w:val="009D77A4"/>
    <w:rsid w:val="009E68F8"/>
    <w:rsid w:val="00B0779A"/>
    <w:rsid w:val="00B13479"/>
    <w:rsid w:val="00B22917"/>
    <w:rsid w:val="00B27E0A"/>
    <w:rsid w:val="00B54E00"/>
    <w:rsid w:val="00B64744"/>
    <w:rsid w:val="00BC014B"/>
    <w:rsid w:val="00BD4200"/>
    <w:rsid w:val="00BE500E"/>
    <w:rsid w:val="00C4401A"/>
    <w:rsid w:val="00C62BDB"/>
    <w:rsid w:val="00DE1061"/>
    <w:rsid w:val="00F465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4A3F"/>
  <w15:chartTrackingRefBased/>
  <w15:docId w15:val="{0328E7ED-7EC5-4769-ADCE-7AED6F32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4200"/>
    <w:pPr>
      <w:widowControl w:val="0"/>
      <w:autoSpaceDE w:val="0"/>
      <w:autoSpaceDN w:val="0"/>
      <w:spacing w:after="0" w:line="240" w:lineRule="auto"/>
      <w:ind w:left="974" w:hanging="855"/>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9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39A0"/>
  </w:style>
  <w:style w:type="paragraph" w:styleId="Footer">
    <w:name w:val="footer"/>
    <w:basedOn w:val="Normal"/>
    <w:link w:val="FooterChar"/>
    <w:uiPriority w:val="99"/>
    <w:unhideWhenUsed/>
    <w:rsid w:val="005939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39A0"/>
  </w:style>
  <w:style w:type="table" w:styleId="TableGrid">
    <w:name w:val="Table Grid"/>
    <w:basedOn w:val="TableNormal"/>
    <w:uiPriority w:val="39"/>
    <w:rsid w:val="00DE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4200"/>
    <w:rPr>
      <w:rFonts w:ascii="Arial" w:eastAsia="Arial" w:hAnsi="Arial" w:cs="Arial"/>
      <w:b/>
      <w:bCs/>
      <w:sz w:val="20"/>
      <w:szCs w:val="20"/>
      <w:lang w:val="en-US"/>
    </w:rPr>
  </w:style>
  <w:style w:type="paragraph" w:styleId="BodyText">
    <w:name w:val="Body Text"/>
    <w:basedOn w:val="Normal"/>
    <w:link w:val="BodyTextChar"/>
    <w:uiPriority w:val="1"/>
    <w:qFormat/>
    <w:rsid w:val="00BD4200"/>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D4200"/>
    <w:rPr>
      <w:rFonts w:ascii="Arial" w:eastAsia="Arial" w:hAnsi="Arial" w:cs="Arial"/>
      <w:sz w:val="20"/>
      <w:szCs w:val="20"/>
      <w:lang w:val="en-US"/>
    </w:rPr>
  </w:style>
  <w:style w:type="paragraph" w:styleId="Title">
    <w:name w:val="Title"/>
    <w:basedOn w:val="Normal"/>
    <w:link w:val="TitleChar"/>
    <w:uiPriority w:val="10"/>
    <w:qFormat/>
    <w:rsid w:val="00BD4200"/>
    <w:pPr>
      <w:widowControl w:val="0"/>
      <w:autoSpaceDE w:val="0"/>
      <w:autoSpaceDN w:val="0"/>
      <w:spacing w:before="92" w:after="0" w:line="240" w:lineRule="auto"/>
      <w:ind w:left="119"/>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BD4200"/>
    <w:rPr>
      <w:rFonts w:ascii="Arial" w:eastAsia="Arial" w:hAnsi="Arial" w:cs="Arial"/>
      <w:b/>
      <w:bCs/>
      <w:sz w:val="24"/>
      <w:szCs w:val="24"/>
      <w:lang w:val="en-US"/>
    </w:rPr>
  </w:style>
  <w:style w:type="paragraph" w:styleId="ListParagraph">
    <w:name w:val="List Paragraph"/>
    <w:basedOn w:val="Normal"/>
    <w:uiPriority w:val="1"/>
    <w:qFormat/>
    <w:rsid w:val="00BD4200"/>
    <w:pPr>
      <w:widowControl w:val="0"/>
      <w:autoSpaceDE w:val="0"/>
      <w:autoSpaceDN w:val="0"/>
      <w:spacing w:after="0" w:line="240" w:lineRule="auto"/>
      <w:ind w:left="974" w:hanging="855"/>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1161">
      <w:bodyDiv w:val="1"/>
      <w:marLeft w:val="0"/>
      <w:marRight w:val="0"/>
      <w:marTop w:val="0"/>
      <w:marBottom w:val="0"/>
      <w:divBdr>
        <w:top w:val="none" w:sz="0" w:space="0" w:color="auto"/>
        <w:left w:val="none" w:sz="0" w:space="0" w:color="auto"/>
        <w:bottom w:val="none" w:sz="0" w:space="0" w:color="auto"/>
        <w:right w:val="none" w:sz="0" w:space="0" w:color="auto"/>
      </w:divBdr>
    </w:div>
    <w:div w:id="10655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d8655a-8566-4150-bcae-aacad4ee8393">
      <Terms xmlns="http://schemas.microsoft.com/office/infopath/2007/PartnerControls"/>
    </lcf76f155ced4ddcb4097134ff3c332f>
    <TaxCatchAll xmlns="82a28abc-8c02-4f9d-a75e-4e9b064da1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2FEF1C4B653C4282F50A36BFBFECFE" ma:contentTypeVersion="17" ma:contentTypeDescription="Create a new document." ma:contentTypeScope="" ma:versionID="ace7424e5bef6fa6fcd1a420e7eeccd7">
  <xsd:schema xmlns:xsd="http://www.w3.org/2001/XMLSchema" xmlns:xs="http://www.w3.org/2001/XMLSchema" xmlns:p="http://schemas.microsoft.com/office/2006/metadata/properties" xmlns:ns2="b0d8655a-8566-4150-bcae-aacad4ee8393" xmlns:ns3="82a28abc-8c02-4f9d-a75e-4e9b064da113" targetNamespace="http://schemas.microsoft.com/office/2006/metadata/properties" ma:root="true" ma:fieldsID="ed1089cf14275191af67190ec963f4c4" ns2:_="" ns3:_="">
    <xsd:import namespace="b0d8655a-8566-4150-bcae-aacad4ee8393"/>
    <xsd:import namespace="82a28abc-8c02-4f9d-a75e-4e9b064da1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655a-8566-4150-bcae-aacad4ee8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ae021f-b447-4017-9884-702b16dab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28abc-8c02-4f9d-a75e-4e9b064da1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f3da47-2d19-425c-9af2-54c6efc43d36}" ma:internalName="TaxCatchAll" ma:showField="CatchAllData" ma:web="82a28abc-8c02-4f9d-a75e-4e9b064da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665AD-D174-4804-9159-8D19D353635F}">
  <ds:schemaRefs>
    <ds:schemaRef ds:uri="http://schemas.microsoft.com/sharepoint/v3/contenttype/forms"/>
  </ds:schemaRefs>
</ds:datastoreItem>
</file>

<file path=customXml/itemProps2.xml><?xml version="1.0" encoding="utf-8"?>
<ds:datastoreItem xmlns:ds="http://schemas.openxmlformats.org/officeDocument/2006/customXml" ds:itemID="{0151568D-9AF3-4DDF-9FDB-0C8677164DA7}">
  <ds:schemaRefs>
    <ds:schemaRef ds:uri="http://schemas.microsoft.com/office/2006/metadata/properties"/>
    <ds:schemaRef ds:uri="http://schemas.microsoft.com/office/infopath/2007/PartnerControls"/>
    <ds:schemaRef ds:uri="b0d8655a-8566-4150-bcae-aacad4ee8393"/>
    <ds:schemaRef ds:uri="82a28abc-8c02-4f9d-a75e-4e9b064da113"/>
  </ds:schemaRefs>
</ds:datastoreItem>
</file>

<file path=customXml/itemProps3.xml><?xml version="1.0" encoding="utf-8"?>
<ds:datastoreItem xmlns:ds="http://schemas.openxmlformats.org/officeDocument/2006/customXml" ds:itemID="{FE421C50-1426-45EC-8E79-E44296360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655a-8566-4150-bcae-aacad4ee8393"/>
    <ds:schemaRef ds:uri="82a28abc-8c02-4f9d-a75e-4e9b064da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Antonis Kontakis</cp:lastModifiedBy>
  <cp:revision>2</cp:revision>
  <cp:lastPrinted>2020-05-20T14:12:00Z</cp:lastPrinted>
  <dcterms:created xsi:type="dcterms:W3CDTF">2024-11-06T09:09:00Z</dcterms:created>
  <dcterms:modified xsi:type="dcterms:W3CDTF">2024-11-06T09:09:00Z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0x010100C92FEF1C4B653C4282F50A36BFBFECFE</vt:lpwstr>
  </property>
  <property fmtid="{D5CDD505-2E9C-101B-9397-08002B2CF9AE}" pid="3" name="MediaServiceImageTags">
    <vt:lpwstr/>
  </property>
</Properties>
</file>